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99" w:rsidRDefault="00525BD6" w:rsidP="00525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A80699">
        <w:rPr>
          <w:b/>
          <w:sz w:val="28"/>
          <w:szCs w:val="28"/>
        </w:rPr>
        <w:t>BILJEŠKE</w:t>
      </w:r>
    </w:p>
    <w:p w:rsidR="00A80699" w:rsidRDefault="00A80699" w:rsidP="00A806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 FIN</w:t>
      </w:r>
      <w:r w:rsidR="00525BD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NCIJSKA IZVJEŠĆA ZA 01.01.-31.12.20</w:t>
      </w:r>
      <w:r w:rsidR="00305DB5">
        <w:rPr>
          <w:b/>
          <w:sz w:val="28"/>
          <w:szCs w:val="28"/>
        </w:rPr>
        <w:t>2</w:t>
      </w:r>
      <w:r w:rsidR="009434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Broj RKP-a:             </w:t>
      </w:r>
      <w:r>
        <w:rPr>
          <w:b/>
          <w:sz w:val="18"/>
          <w:szCs w:val="18"/>
        </w:rPr>
        <w:t xml:space="preserve">07903                              </w:t>
      </w:r>
      <w:r>
        <w:rPr>
          <w:sz w:val="18"/>
          <w:szCs w:val="18"/>
        </w:rPr>
        <w:t xml:space="preserve">AOP </w:t>
      </w:r>
      <w:proofErr w:type="spellStart"/>
      <w:r>
        <w:rPr>
          <w:sz w:val="18"/>
          <w:szCs w:val="18"/>
        </w:rPr>
        <w:t>ozn</w:t>
      </w:r>
      <w:proofErr w:type="spellEnd"/>
      <w:r>
        <w:rPr>
          <w:sz w:val="18"/>
          <w:szCs w:val="18"/>
        </w:rPr>
        <w:t>. razdoblja</w:t>
      </w:r>
      <w:r>
        <w:rPr>
          <w:b/>
          <w:sz w:val="20"/>
          <w:szCs w:val="20"/>
        </w:rPr>
        <w:t>: 20</w:t>
      </w:r>
      <w:r w:rsidR="00305DB5">
        <w:rPr>
          <w:b/>
          <w:sz w:val="20"/>
          <w:szCs w:val="20"/>
        </w:rPr>
        <w:t>2</w:t>
      </w:r>
      <w:r w:rsidR="0094349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-12                                                                             </w:t>
      </w:r>
    </w:p>
    <w:p w:rsidR="00A80699" w:rsidRDefault="00A80699" w:rsidP="00A80699">
      <w:pPr>
        <w:rPr>
          <w:sz w:val="18"/>
          <w:szCs w:val="18"/>
        </w:rPr>
      </w:pPr>
      <w:r>
        <w:rPr>
          <w:sz w:val="20"/>
          <w:szCs w:val="20"/>
        </w:rPr>
        <w:t>Matični broj:</w:t>
      </w:r>
      <w:r>
        <w:rPr>
          <w:b/>
          <w:sz w:val="20"/>
          <w:szCs w:val="20"/>
        </w:rPr>
        <w:t xml:space="preserve">         3324966                                                                                   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sz w:val="18"/>
          <w:szCs w:val="18"/>
        </w:rPr>
        <w:t>Naziv obveznika</w:t>
      </w:r>
      <w:r>
        <w:t xml:space="preserve">:   </w:t>
      </w:r>
      <w:r>
        <w:rPr>
          <w:b/>
          <w:sz w:val="20"/>
          <w:szCs w:val="20"/>
        </w:rPr>
        <w:t>DOM ZA STARIJE I NEMOĆNE OSOBE VELIKA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>Pošta i mjesto</w:t>
      </w:r>
      <w:r>
        <w:t xml:space="preserve">:       </w:t>
      </w:r>
      <w:r>
        <w:rPr>
          <w:b/>
          <w:sz w:val="20"/>
          <w:szCs w:val="20"/>
        </w:rPr>
        <w:t xml:space="preserve">34330     VELIKA                                                                                 </w:t>
      </w:r>
      <w:r>
        <w:rPr>
          <w:sz w:val="20"/>
          <w:szCs w:val="20"/>
        </w:rPr>
        <w:t>OIB</w:t>
      </w:r>
      <w:r>
        <w:rPr>
          <w:b/>
          <w:sz w:val="20"/>
          <w:szCs w:val="20"/>
        </w:rPr>
        <w:t xml:space="preserve">: 38318755981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699" w:rsidRDefault="00A80699" w:rsidP="00A80699">
      <w:pPr>
        <w:rPr>
          <w:sz w:val="28"/>
          <w:szCs w:val="28"/>
        </w:rPr>
      </w:pPr>
      <w:r>
        <w:rPr>
          <w:sz w:val="18"/>
          <w:szCs w:val="18"/>
        </w:rPr>
        <w:t>Ulica i kućni broj</w:t>
      </w:r>
      <w:r>
        <w:rPr>
          <w:b/>
          <w:sz w:val="18"/>
          <w:szCs w:val="18"/>
        </w:rPr>
        <w:t xml:space="preserve">:   </w:t>
      </w:r>
      <w:r>
        <w:rPr>
          <w:b/>
          <w:sz w:val="20"/>
          <w:szCs w:val="20"/>
        </w:rPr>
        <w:t xml:space="preserve">L. </w:t>
      </w:r>
      <w:proofErr w:type="spellStart"/>
      <w:r>
        <w:rPr>
          <w:b/>
          <w:sz w:val="20"/>
          <w:szCs w:val="20"/>
        </w:rPr>
        <w:t>Ibrišimovića</w:t>
      </w:r>
      <w:proofErr w:type="spellEnd"/>
      <w:r>
        <w:rPr>
          <w:b/>
          <w:sz w:val="20"/>
          <w:szCs w:val="20"/>
        </w:rPr>
        <w:t xml:space="preserve"> 7</w:t>
      </w:r>
      <w:r>
        <w:rPr>
          <w:sz w:val="28"/>
          <w:szCs w:val="28"/>
        </w:rPr>
        <w:t xml:space="preserve"> </w:t>
      </w:r>
    </w:p>
    <w:p w:rsidR="00A80699" w:rsidRDefault="00A80699" w:rsidP="00A80699">
      <w:pPr>
        <w:rPr>
          <w:sz w:val="28"/>
          <w:szCs w:val="28"/>
        </w:rPr>
      </w:pPr>
      <w:r>
        <w:rPr>
          <w:sz w:val="20"/>
          <w:szCs w:val="20"/>
        </w:rPr>
        <w:t>Razina:</w:t>
      </w:r>
      <w:r>
        <w:rPr>
          <w:b/>
          <w:sz w:val="20"/>
          <w:szCs w:val="20"/>
        </w:rPr>
        <w:t xml:space="preserve">                  31</w:t>
      </w: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>proračunski korisnik JLP®S  koji obavlja poslove u sklopu funkcija koje se decentraliziraju</w:t>
      </w:r>
      <w:r>
        <w:rPr>
          <w:sz w:val="28"/>
          <w:szCs w:val="28"/>
        </w:rPr>
        <w:t xml:space="preserve">                                   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Šifra djelatnosti:  </w:t>
      </w:r>
      <w:r>
        <w:rPr>
          <w:b/>
          <w:sz w:val="20"/>
          <w:szCs w:val="20"/>
        </w:rPr>
        <w:t xml:space="preserve"> 8730  </w:t>
      </w:r>
      <w:r>
        <w:rPr>
          <w:sz w:val="18"/>
          <w:szCs w:val="18"/>
        </w:rPr>
        <w:t>Djelatnosti socijalne skrbi sa smještajem za starije osobe i osobe s invaliditetom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Razdjel:                    </w:t>
      </w:r>
      <w:r>
        <w:rPr>
          <w:b/>
          <w:sz w:val="18"/>
          <w:szCs w:val="18"/>
        </w:rPr>
        <w:t>0</w:t>
      </w:r>
      <w:r>
        <w:rPr>
          <w:b/>
          <w:sz w:val="20"/>
          <w:szCs w:val="20"/>
        </w:rPr>
        <w:t xml:space="preserve">        </w:t>
      </w:r>
      <w:r>
        <w:rPr>
          <w:sz w:val="18"/>
          <w:szCs w:val="18"/>
        </w:rPr>
        <w:t>Razdjel: NEMA RAZDJELA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 xml:space="preserve">Šifra općine:            </w:t>
      </w:r>
      <w:r>
        <w:rPr>
          <w:b/>
          <w:sz w:val="18"/>
          <w:szCs w:val="18"/>
        </w:rPr>
        <w:t xml:space="preserve">475     </w:t>
      </w:r>
      <w:r>
        <w:rPr>
          <w:sz w:val="18"/>
          <w:szCs w:val="18"/>
        </w:rPr>
        <w:t>Županija: POŽEŠKO-SLAVONSKA, općina : VELIKA</w:t>
      </w:r>
    </w:p>
    <w:p w:rsidR="003F26E2" w:rsidRDefault="003F26E2" w:rsidP="00A80699">
      <w:pPr>
        <w:rPr>
          <w:b/>
          <w:sz w:val="20"/>
          <w:szCs w:val="20"/>
        </w:rPr>
      </w:pPr>
    </w:p>
    <w:p w:rsidR="00A80699" w:rsidRDefault="00A80699" w:rsidP="00A806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A80699" w:rsidRPr="003F26E2" w:rsidRDefault="003F26E2" w:rsidP="00CF1ADF">
      <w:pPr>
        <w:jc w:val="both"/>
        <w:rPr>
          <w:b/>
        </w:rPr>
      </w:pPr>
      <w:r w:rsidRPr="003F26E2">
        <w:rPr>
          <w:b/>
        </w:rPr>
        <w:t>UVODNI DIO</w:t>
      </w:r>
    </w:p>
    <w:p w:rsidR="00CF1ADF" w:rsidRDefault="00CF1ADF" w:rsidP="00CF1ADF">
      <w:pPr>
        <w:jc w:val="both"/>
        <w:rPr>
          <w:b/>
          <w:sz w:val="28"/>
          <w:szCs w:val="28"/>
        </w:rPr>
      </w:pPr>
    </w:p>
    <w:p w:rsidR="000F1DB9" w:rsidRPr="003F26E2" w:rsidRDefault="00CF1ADF" w:rsidP="0019449C">
      <w:pPr>
        <w:ind w:firstLine="708"/>
        <w:jc w:val="both"/>
      </w:pPr>
      <w:r w:rsidRPr="003F26E2">
        <w:t>Dom za starije i nemoćne osobe Velika je javna ustanova za obavljanje socijalnih usluga skrbi i njege o odraslim i nemoćnim osobama (starije i nemoćne osobe) čija je djelatnost</w:t>
      </w:r>
      <w:r w:rsidR="00A91C6F" w:rsidRPr="003F26E2">
        <w:t>:</w:t>
      </w:r>
    </w:p>
    <w:p w:rsidR="00A91C6F" w:rsidRPr="003F26E2" w:rsidRDefault="00A91C6F" w:rsidP="003F26E2">
      <w:pPr>
        <w:ind w:firstLine="708"/>
        <w:jc w:val="both"/>
      </w:pPr>
      <w:r w:rsidRPr="003F26E2">
        <w:t>-</w:t>
      </w:r>
      <w:r w:rsidR="00CF1ADF" w:rsidRPr="003F26E2">
        <w:t xml:space="preserve"> pružanje usluga u okviru smještaja (stanovanja, prehrane, brige o zdravlju, njege, socijalnog rada, </w:t>
      </w:r>
      <w:r w:rsidR="00F26BB5" w:rsidRPr="003F26E2">
        <w:t xml:space="preserve">psihosocijalne rehabilitacije, fizikalne terapije, radne terapije, radnih aktivnosti, aktivnog provođenja vremena i organiziranog prijevoza, ovisno o utvrđenim potrebama i izboru korisnika), </w:t>
      </w:r>
    </w:p>
    <w:p w:rsidR="00A91C6F" w:rsidRPr="003F26E2" w:rsidRDefault="00A91C6F" w:rsidP="003F26E2">
      <w:pPr>
        <w:ind w:firstLine="708"/>
        <w:jc w:val="both"/>
      </w:pPr>
      <w:r w:rsidRPr="003F26E2">
        <w:t xml:space="preserve">- </w:t>
      </w:r>
      <w:r w:rsidR="00F26BB5" w:rsidRPr="003F26E2">
        <w:t xml:space="preserve">pružanje usluga poludnevnog i cjelodnevnog boravka, </w:t>
      </w:r>
    </w:p>
    <w:p w:rsidR="00A91C6F" w:rsidRPr="003F26E2" w:rsidRDefault="00A91C6F" w:rsidP="003F26E2">
      <w:pPr>
        <w:ind w:firstLine="708"/>
        <w:jc w:val="both"/>
      </w:pPr>
      <w:r w:rsidRPr="003F26E2">
        <w:t xml:space="preserve">- </w:t>
      </w:r>
      <w:r w:rsidR="00F26BB5" w:rsidRPr="003F26E2">
        <w:t>pružanje usluga smještaja za osobe oboljele od Alzheimerove demencije u terminalnom stanju bolesti te</w:t>
      </w:r>
    </w:p>
    <w:p w:rsidR="00EE68F2" w:rsidRPr="003F26E2" w:rsidRDefault="00A91C6F" w:rsidP="0019449C">
      <w:pPr>
        <w:ind w:firstLine="708"/>
        <w:jc w:val="both"/>
      </w:pPr>
      <w:r w:rsidRPr="003F26E2">
        <w:t>-</w:t>
      </w:r>
      <w:r w:rsidR="00F26BB5" w:rsidRPr="003F26E2">
        <w:t xml:space="preserve"> pružanje usluge pomoći i njege u kući.</w:t>
      </w:r>
    </w:p>
    <w:p w:rsidR="003F26E2" w:rsidRDefault="00EE68F2" w:rsidP="00A91C6F">
      <w:pPr>
        <w:jc w:val="both"/>
      </w:pPr>
      <w:r w:rsidRPr="003F26E2">
        <w:tab/>
        <w:t>Osnivač Doma za starije i nemoćne osobe Velika je Požeško slavonska županija.</w:t>
      </w:r>
    </w:p>
    <w:p w:rsidR="008B1883" w:rsidRPr="008B1883" w:rsidRDefault="008B1883" w:rsidP="008B1883">
      <w:pPr>
        <w:ind w:firstLine="708"/>
        <w:jc w:val="both"/>
        <w:rPr>
          <w:i/>
        </w:rPr>
      </w:pPr>
      <w:r>
        <w:t xml:space="preserve">Cjelokupna djelatnost Doma temelji se na osnovnom programu: </w:t>
      </w:r>
      <w:r w:rsidRPr="008B1883">
        <w:rPr>
          <w:i/>
        </w:rPr>
        <w:t>Pružanja socijalnih usluga smještaja starijim i nemoćnim osobama</w:t>
      </w:r>
      <w:r>
        <w:rPr>
          <w:i/>
        </w:rPr>
        <w:t>.</w:t>
      </w:r>
    </w:p>
    <w:p w:rsidR="00EE68F2" w:rsidRPr="003F26E2" w:rsidRDefault="00365CBE" w:rsidP="00CF1ADF">
      <w:pPr>
        <w:jc w:val="both"/>
      </w:pPr>
      <w:r w:rsidRPr="003F26E2">
        <w:rPr>
          <w:b/>
        </w:rPr>
        <w:t xml:space="preserve"> </w:t>
      </w:r>
      <w:r w:rsidRPr="003F26E2">
        <w:rPr>
          <w:b/>
        </w:rPr>
        <w:tab/>
      </w:r>
      <w:r w:rsidRPr="003F26E2">
        <w:t>U okviru svoje osnovne djelatnosti</w:t>
      </w:r>
      <w:r w:rsidR="000B71A3" w:rsidRPr="003F26E2">
        <w:t xml:space="preserve"> </w:t>
      </w:r>
      <w:r w:rsidRPr="003F26E2">
        <w:t xml:space="preserve"> Dom skrbi za 130 korisnika</w:t>
      </w:r>
      <w:r w:rsidR="00EE68F2" w:rsidRPr="003F26E2">
        <w:t>, koliki je i smještajni kapacitet.</w:t>
      </w:r>
      <w:r w:rsidR="00EE68F2" w:rsidRPr="003F26E2">
        <w:tab/>
      </w:r>
    </w:p>
    <w:p w:rsidR="00376097" w:rsidRPr="003F26E2" w:rsidRDefault="00A30764" w:rsidP="0019449C">
      <w:pPr>
        <w:ind w:firstLine="708"/>
        <w:jc w:val="both"/>
      </w:pPr>
      <w:r w:rsidRPr="003F26E2">
        <w:t>Ustanova u svome radu provodi programe i aktivnosti u skladu sa nizom zakonskih propisa i to:</w:t>
      </w:r>
      <w:r w:rsidRPr="003F26E2">
        <w:rPr>
          <w:b/>
        </w:rPr>
        <w:t xml:space="preserve"> </w:t>
      </w:r>
      <w:r w:rsidRPr="003F26E2">
        <w:t xml:space="preserve">Zakona o socijalnoj skrbi (NN broj </w:t>
      </w:r>
      <w:r w:rsidR="00287841" w:rsidRPr="003F26E2">
        <w:t>18/22, 46/22 i 119/22</w:t>
      </w:r>
      <w:r w:rsidRPr="003F26E2">
        <w:t>),</w:t>
      </w:r>
      <w:r w:rsidRPr="003F26E2">
        <w:rPr>
          <w:b/>
        </w:rPr>
        <w:t xml:space="preserve"> </w:t>
      </w:r>
      <w:r w:rsidRPr="003F26E2">
        <w:t>Zakona o ustanovama (NN  76/93,29/97,47/99,35/08</w:t>
      </w:r>
      <w:r w:rsidR="00287841" w:rsidRPr="003F26E2">
        <w:t>,</w:t>
      </w:r>
      <w:r w:rsidR="00C96E24" w:rsidRPr="003F26E2">
        <w:t>127/19</w:t>
      </w:r>
      <w:r w:rsidR="00287841" w:rsidRPr="003F26E2">
        <w:t xml:space="preserve"> i 151/22</w:t>
      </w:r>
      <w:r w:rsidRPr="003F26E2">
        <w:t xml:space="preserve">), Pravilnikom </w:t>
      </w:r>
      <w:r w:rsidR="00287841" w:rsidRPr="003F26E2">
        <w:t>o mjerilima</w:t>
      </w:r>
      <w:r w:rsidRPr="003F26E2">
        <w:t xml:space="preserve"> za pruža</w:t>
      </w:r>
      <w:r w:rsidR="00287841" w:rsidRPr="003F26E2">
        <w:t>telje</w:t>
      </w:r>
      <w:r w:rsidRPr="003F26E2">
        <w:t xml:space="preserve"> socijalnih usluga (NN broj: </w:t>
      </w:r>
      <w:r w:rsidR="00287841" w:rsidRPr="003F26E2">
        <w:t>110/22</w:t>
      </w:r>
      <w:r w:rsidR="000F1DB9" w:rsidRPr="003F26E2">
        <w:t>), Zakona o radu (NN broj 151/22), Zakona o proračunu (NN 144/21).</w:t>
      </w:r>
    </w:p>
    <w:p w:rsidR="00A30764" w:rsidRPr="003F26E2" w:rsidRDefault="00A30764" w:rsidP="00A30764">
      <w:pPr>
        <w:ind w:firstLine="708"/>
        <w:jc w:val="both"/>
      </w:pPr>
      <w:r w:rsidRPr="003F26E2">
        <w:t xml:space="preserve">Kod planiranja kadrova i rashoda za zaposlene potrebno je primijeniti odredbe  Zakona o radu, Zakona o porezu na dohodak, Zakona o plaćama u javnim službama i </w:t>
      </w:r>
      <w:r w:rsidR="00966728">
        <w:t xml:space="preserve">Uredbe o nazivima radnih mjesta, uvjetima za raspored i koeficijentima za obračun plaće u javnim </w:t>
      </w:r>
      <w:r w:rsidRPr="003F26E2">
        <w:t>službama, Osnovice za izračun plaće radnika u javnim službama, odredaba Temeljnog kolektivnog ugovora za službenike i namještenike u javnim službama i Kolektivnog ugovora za djelatnost socijalne skrbi koji se primjenjuju kao pravna pravila.</w:t>
      </w:r>
    </w:p>
    <w:p w:rsidR="000F1DB9" w:rsidRPr="003F26E2" w:rsidRDefault="000F1DB9" w:rsidP="00A30764">
      <w:pPr>
        <w:ind w:firstLine="708"/>
        <w:jc w:val="both"/>
      </w:pPr>
    </w:p>
    <w:p w:rsidR="00A30764" w:rsidRPr="003F26E2" w:rsidRDefault="00404790" w:rsidP="00A30764">
      <w:pPr>
        <w:ind w:firstLine="708"/>
        <w:jc w:val="both"/>
      </w:pPr>
      <w:r w:rsidRPr="003F26E2">
        <w:t>Obaveza sastavljanja i predaje financijskih izvještaja i Bilješki uz financijske izvještaje proizlazi iz Zakona o proračunu („NN“ br. 144/21) i Pravilnika o financijskom izvještavanju u proračunskom računovodstvu („NN“ br. 37/22).</w:t>
      </w:r>
    </w:p>
    <w:p w:rsidR="000F1DB9" w:rsidRPr="003F26E2" w:rsidRDefault="000F1DB9" w:rsidP="00A30764">
      <w:pPr>
        <w:ind w:firstLine="708"/>
        <w:jc w:val="both"/>
      </w:pPr>
    </w:p>
    <w:p w:rsidR="003F26E2" w:rsidRPr="003F26E2" w:rsidRDefault="003F26E2" w:rsidP="00A30764">
      <w:pPr>
        <w:ind w:firstLine="708"/>
        <w:jc w:val="both"/>
      </w:pPr>
    </w:p>
    <w:p w:rsidR="008C1F51" w:rsidRPr="003F26E2" w:rsidRDefault="00B33EAA" w:rsidP="00B33EAA">
      <w:pPr>
        <w:jc w:val="both"/>
      </w:pPr>
      <w:r w:rsidRPr="003F26E2">
        <w:lastRenderedPageBreak/>
        <w:tab/>
        <w:t>Isto tako, okolnosti na tržištu u smislu energetske krize, poskupljenja robe utjecali su na poslovanje Doma u smislu povećanja troškova za namirnice, materijalu za higijenske potrepštine, materijalu za održavanje,</w:t>
      </w:r>
      <w:r w:rsidR="008B1883">
        <w:t xml:space="preserve"> sitnom inventaru,</w:t>
      </w:r>
      <w:r w:rsidR="008C1F51" w:rsidRPr="003F26E2">
        <w:t xml:space="preserve"> </w:t>
      </w:r>
      <w:r w:rsidRPr="003F26E2">
        <w:t>…</w:t>
      </w:r>
    </w:p>
    <w:p w:rsidR="00B33EAA" w:rsidRPr="003F26E2" w:rsidRDefault="00B33EAA" w:rsidP="00B33EAA">
      <w:pPr>
        <w:jc w:val="both"/>
      </w:pPr>
      <w:r w:rsidRPr="003F26E2">
        <w:t xml:space="preserve"> </w:t>
      </w:r>
      <w:r w:rsidRPr="003F26E2">
        <w:tab/>
        <w:t xml:space="preserve">Uredba Vlade RH kojom je subvencioniran </w:t>
      </w:r>
      <w:r w:rsidR="008C1F51" w:rsidRPr="003F26E2">
        <w:t xml:space="preserve"> dio rashoda za električnu energiju te Odluka  o provedbi mjera za smanjenje utjecaja porasta cijena energenata za pružatelje socijalnih usluga smanjila nam je rashode za električnu energiju. U cilju daljnjeg smanjenja ovih rashoda u Domu je u toku 2023. godine završen projekt Izgradnja sunčane elektrane financiran od strane Fonda za zaštitu ok</w:t>
      </w:r>
      <w:r w:rsidR="00966728">
        <w:t>oliša i energetsku učinkovitost što se vidi iz dostavljenih izvještaja.</w:t>
      </w:r>
    </w:p>
    <w:p w:rsidR="003F26E2" w:rsidRDefault="003F26E2" w:rsidP="00A80699">
      <w:pPr>
        <w:jc w:val="both"/>
        <w:rPr>
          <w:b/>
        </w:rPr>
      </w:pPr>
    </w:p>
    <w:p w:rsidR="003F26E2" w:rsidRDefault="003F26E2" w:rsidP="00A80699">
      <w:pPr>
        <w:jc w:val="both"/>
        <w:rPr>
          <w:b/>
        </w:rPr>
      </w:pPr>
    </w:p>
    <w:p w:rsidR="00A80699" w:rsidRPr="003F26E2" w:rsidRDefault="00A80699" w:rsidP="00A80699">
      <w:pPr>
        <w:jc w:val="both"/>
        <w:rPr>
          <w:b/>
        </w:rPr>
      </w:pPr>
      <w:r w:rsidRPr="003F26E2">
        <w:rPr>
          <w:b/>
        </w:rPr>
        <w:t>BILANCA</w:t>
      </w:r>
    </w:p>
    <w:p w:rsidR="00A80699" w:rsidRPr="003F26E2" w:rsidRDefault="00A80699" w:rsidP="00A80699">
      <w:pPr>
        <w:jc w:val="both"/>
        <w:rPr>
          <w:b/>
        </w:rPr>
      </w:pPr>
    </w:p>
    <w:p w:rsidR="00A80699" w:rsidRPr="003F26E2" w:rsidRDefault="00A80699" w:rsidP="000B71A3">
      <w:pPr>
        <w:ind w:firstLine="360"/>
        <w:jc w:val="both"/>
        <w:rPr>
          <w:b/>
        </w:rPr>
      </w:pPr>
      <w:r w:rsidRPr="003F26E2">
        <w:rPr>
          <w:b/>
        </w:rPr>
        <w:t>Imovina</w:t>
      </w:r>
    </w:p>
    <w:p w:rsidR="000B71A3" w:rsidRPr="003F26E2" w:rsidRDefault="000B71A3" w:rsidP="000B71A3">
      <w:pPr>
        <w:ind w:firstLine="360"/>
        <w:jc w:val="both"/>
        <w:rPr>
          <w:b/>
        </w:rPr>
      </w:pPr>
    </w:p>
    <w:p w:rsidR="00A80699" w:rsidRPr="003F26E2" w:rsidRDefault="00734FFB" w:rsidP="00A80699">
      <w:pPr>
        <w:ind w:firstLine="360"/>
        <w:jc w:val="both"/>
      </w:pPr>
      <w:r w:rsidRPr="003F26E2">
        <w:rPr>
          <w:b/>
        </w:rPr>
        <w:t>B</w:t>
      </w:r>
      <w:r w:rsidR="00A80699" w:rsidRPr="003F26E2">
        <w:rPr>
          <w:b/>
        </w:rPr>
        <w:t>002</w:t>
      </w:r>
      <w:r w:rsidR="00A80699" w:rsidRPr="003F26E2">
        <w:t xml:space="preserve"> Nefinancijska imovina</w:t>
      </w:r>
      <w:r w:rsidR="002E6EDB" w:rsidRPr="003F26E2">
        <w:t xml:space="preserve"> – indeks </w:t>
      </w:r>
      <w:r w:rsidR="00377837">
        <w:t>86,3</w:t>
      </w:r>
    </w:p>
    <w:p w:rsidR="00A80699" w:rsidRPr="003F26E2" w:rsidRDefault="00A80699" w:rsidP="00A80699">
      <w:pPr>
        <w:ind w:firstLine="360"/>
        <w:jc w:val="both"/>
      </w:pPr>
    </w:p>
    <w:p w:rsidR="008209C1" w:rsidRPr="003F26E2" w:rsidRDefault="001A68BF" w:rsidP="00DB4A3C">
      <w:pPr>
        <w:ind w:firstLine="360"/>
        <w:jc w:val="both"/>
        <w:rPr>
          <w:b/>
        </w:rPr>
      </w:pPr>
      <w:r w:rsidRPr="003F26E2">
        <w:t>Tije</w:t>
      </w:r>
      <w:r w:rsidR="00A80699" w:rsidRPr="003F26E2">
        <w:t>kom 20</w:t>
      </w:r>
      <w:r w:rsidR="00FA4526" w:rsidRPr="003F26E2">
        <w:t>2</w:t>
      </w:r>
      <w:r w:rsidR="00377837">
        <w:t>4</w:t>
      </w:r>
      <w:r w:rsidR="00A80699" w:rsidRPr="003F26E2">
        <w:t xml:space="preserve">. godine nabavljena je </w:t>
      </w:r>
      <w:r w:rsidR="008209C1" w:rsidRPr="003F26E2">
        <w:t xml:space="preserve">nova </w:t>
      </w:r>
      <w:r w:rsidR="00A80699" w:rsidRPr="003F26E2">
        <w:t xml:space="preserve">imovina </w:t>
      </w:r>
      <w:r w:rsidR="00001297" w:rsidRPr="003F26E2">
        <w:t xml:space="preserve">(postrojenja i oprema) </w:t>
      </w:r>
      <w:r w:rsidR="00A80699" w:rsidRPr="003F26E2">
        <w:t xml:space="preserve">u vrijednosti  </w:t>
      </w:r>
      <w:r w:rsidR="00377837">
        <w:rPr>
          <w:b/>
        </w:rPr>
        <w:t>29.604,58</w:t>
      </w:r>
      <w:r w:rsidR="008209C1" w:rsidRPr="003F26E2">
        <w:rPr>
          <w:b/>
        </w:rPr>
        <w:t xml:space="preserve"> €</w:t>
      </w:r>
      <w:r w:rsidR="00377837">
        <w:t xml:space="preserve">. </w:t>
      </w:r>
      <w:r w:rsidR="003F26E2">
        <w:t>U tijeku 202</w:t>
      </w:r>
      <w:r w:rsidR="00377837">
        <w:t>4</w:t>
      </w:r>
      <w:r w:rsidR="003F26E2">
        <w:t>.</w:t>
      </w:r>
      <w:r w:rsidR="008209C1" w:rsidRPr="003F26E2">
        <w:t>godine</w:t>
      </w:r>
      <w:r w:rsidR="00CC1B3E" w:rsidRPr="003F26E2">
        <w:t xml:space="preserve">, </w:t>
      </w:r>
      <w:r w:rsidR="008209C1" w:rsidRPr="003F26E2">
        <w:t>dotrajal</w:t>
      </w:r>
      <w:r w:rsidR="00CC1B3E" w:rsidRPr="003F26E2">
        <w:t>a</w:t>
      </w:r>
      <w:r w:rsidR="008209C1" w:rsidRPr="003F26E2">
        <w:t xml:space="preserve"> i rashodovan</w:t>
      </w:r>
      <w:r w:rsidR="00CC1B3E" w:rsidRPr="003F26E2">
        <w:t>a</w:t>
      </w:r>
      <w:r w:rsidR="008209C1" w:rsidRPr="003F26E2">
        <w:t xml:space="preserve"> oprem</w:t>
      </w:r>
      <w:r w:rsidR="00CC1B3E" w:rsidRPr="003F26E2">
        <w:t>a</w:t>
      </w:r>
      <w:r w:rsidR="008209C1" w:rsidRPr="003F26E2">
        <w:t xml:space="preserve">, </w:t>
      </w:r>
      <w:r w:rsidR="00CC1B3E" w:rsidRPr="003F26E2">
        <w:t>knjigovodstveno otpisana u cijelosti</w:t>
      </w:r>
      <w:r w:rsidR="008209C1" w:rsidRPr="003F26E2">
        <w:t>, a na temelju Zapisnika komisije je saniran</w:t>
      </w:r>
      <w:r w:rsidR="00CC1B3E" w:rsidRPr="003F26E2">
        <w:t>a</w:t>
      </w:r>
      <w:r w:rsidR="008209C1" w:rsidRPr="003F26E2">
        <w:t xml:space="preserve"> na način da je pre</w:t>
      </w:r>
      <w:r w:rsidR="00CC1B3E" w:rsidRPr="003F26E2">
        <w:t>dana ovlaštenim tvrt</w:t>
      </w:r>
      <w:r w:rsidR="003F26E2">
        <w:t>kama za odvoz i sanaciju otpada</w:t>
      </w:r>
      <w:r w:rsidR="00CC1B3E" w:rsidRPr="003F26E2">
        <w:t xml:space="preserve"> te je izvršeno </w:t>
      </w:r>
      <w:proofErr w:type="spellStart"/>
      <w:r w:rsidR="00CC1B3E" w:rsidRPr="003F26E2">
        <w:t>isknjiženje</w:t>
      </w:r>
      <w:proofErr w:type="spellEnd"/>
      <w:r w:rsidR="00CC1B3E" w:rsidRPr="003F26E2">
        <w:t xml:space="preserve"> opreme u vrijednosti </w:t>
      </w:r>
      <w:r w:rsidR="00377837">
        <w:rPr>
          <w:b/>
        </w:rPr>
        <w:t>17.851,09</w:t>
      </w:r>
      <w:r w:rsidR="00CC1B3E" w:rsidRPr="003F26E2">
        <w:rPr>
          <w:b/>
        </w:rPr>
        <w:t xml:space="preserve"> €.</w:t>
      </w:r>
    </w:p>
    <w:p w:rsidR="00A80699" w:rsidRPr="003F26E2" w:rsidRDefault="00CC1B3E" w:rsidP="00A80699">
      <w:pPr>
        <w:jc w:val="both"/>
      </w:pPr>
      <w:r w:rsidRPr="003F26E2">
        <w:t xml:space="preserve">     </w:t>
      </w:r>
      <w:r w:rsidR="00A80699" w:rsidRPr="003F26E2">
        <w:t>Na kraju 20</w:t>
      </w:r>
      <w:r w:rsidR="00A50B26" w:rsidRPr="003F26E2">
        <w:t>2</w:t>
      </w:r>
      <w:r w:rsidR="00377837">
        <w:t>4</w:t>
      </w:r>
      <w:r w:rsidR="00A80699" w:rsidRPr="003F26E2">
        <w:t xml:space="preserve">. godine obavljen je otpis dugotrajne imovine linearnom metodom otpisa gdje su primijenjene stope ispravka vrijednosti  uređene </w:t>
      </w:r>
      <w:r w:rsidR="005B0BA9" w:rsidRPr="003F26E2">
        <w:t xml:space="preserve">Pravilnikom </w:t>
      </w:r>
      <w:r w:rsidR="00A80699" w:rsidRPr="003F26E2">
        <w:t>o proračunskom računovodstvu</w:t>
      </w:r>
      <w:r w:rsidR="00645E5B" w:rsidRPr="003F26E2">
        <w:t xml:space="preserve"> i računskom planu</w:t>
      </w:r>
      <w:r w:rsidR="00A80699" w:rsidRPr="003F26E2">
        <w:t>. Ukupni otpis 20</w:t>
      </w:r>
      <w:r w:rsidR="00A50B26" w:rsidRPr="003F26E2">
        <w:t>2</w:t>
      </w:r>
      <w:r w:rsidR="00377837">
        <w:t>4</w:t>
      </w:r>
      <w:r w:rsidR="00A80699" w:rsidRPr="003F26E2">
        <w:t xml:space="preserve">. godine iznosio je </w:t>
      </w:r>
      <w:r w:rsidR="007E3B05">
        <w:rPr>
          <w:b/>
        </w:rPr>
        <w:t>63.838,73</w:t>
      </w:r>
      <w:r w:rsidR="00A80699" w:rsidRPr="003F26E2">
        <w:t xml:space="preserve"> </w:t>
      </w:r>
      <w:r w:rsidR="008209C1" w:rsidRPr="003F26E2">
        <w:rPr>
          <w:b/>
        </w:rPr>
        <w:t>€</w:t>
      </w:r>
      <w:r w:rsidR="00A80699" w:rsidRPr="003F26E2">
        <w:t xml:space="preserve">. </w:t>
      </w:r>
    </w:p>
    <w:p w:rsidR="00F26BB5" w:rsidRPr="003F26E2" w:rsidRDefault="00CC1B3E" w:rsidP="00A80699">
      <w:pPr>
        <w:jc w:val="both"/>
      </w:pPr>
      <w:r w:rsidRPr="003F26E2">
        <w:t xml:space="preserve">      </w:t>
      </w:r>
      <w:r w:rsidR="0090461B" w:rsidRPr="003F26E2">
        <w:t>Budući da je godišnji otpis</w:t>
      </w:r>
      <w:r w:rsidR="00ED15A3" w:rsidRPr="003F26E2">
        <w:t xml:space="preserve"> </w:t>
      </w:r>
      <w:r w:rsidR="0090461B" w:rsidRPr="003F26E2">
        <w:t xml:space="preserve">nefinancijske imovine </w:t>
      </w:r>
      <w:r w:rsidRPr="003F26E2">
        <w:t>zajedno s rashodom iste (</w:t>
      </w:r>
      <w:proofErr w:type="spellStart"/>
      <w:r w:rsidRPr="003F26E2">
        <w:t>isknjiženjem</w:t>
      </w:r>
      <w:proofErr w:type="spellEnd"/>
      <w:r w:rsidRPr="003F26E2">
        <w:t xml:space="preserve">) </w:t>
      </w:r>
      <w:r w:rsidR="007E3B05">
        <w:t>veći</w:t>
      </w:r>
      <w:r w:rsidR="0090461B" w:rsidRPr="003F26E2">
        <w:t xml:space="preserve"> od iznosa nabavljene imovine tijekom godine, vrijednost </w:t>
      </w:r>
      <w:r w:rsidR="00F46027" w:rsidRPr="003F26E2">
        <w:t xml:space="preserve">nefinancijske </w:t>
      </w:r>
      <w:r w:rsidR="0090461B" w:rsidRPr="003F26E2">
        <w:t xml:space="preserve">imovine je </w:t>
      </w:r>
      <w:r w:rsidR="007E3B05">
        <w:t>manja</w:t>
      </w:r>
      <w:r w:rsidR="0090461B" w:rsidRPr="003F26E2">
        <w:t xml:space="preserve"> (indeks </w:t>
      </w:r>
      <w:r w:rsidR="007E3B05">
        <w:t>86,3</w:t>
      </w:r>
      <w:r w:rsidR="0090461B" w:rsidRPr="003F26E2">
        <w:t>) u odnosu na stanje 01. siječnja 202</w:t>
      </w:r>
      <w:r w:rsidR="007E3B05">
        <w:t>4</w:t>
      </w:r>
      <w:r w:rsidR="0090461B" w:rsidRPr="003F26E2">
        <w:t>.</w:t>
      </w:r>
    </w:p>
    <w:p w:rsidR="0090461B" w:rsidRPr="003F26E2" w:rsidRDefault="0090461B" w:rsidP="00A80699">
      <w:pPr>
        <w:jc w:val="both"/>
      </w:pPr>
    </w:p>
    <w:p w:rsidR="00A80699" w:rsidRPr="003F26E2" w:rsidRDefault="00734FFB" w:rsidP="00A80699">
      <w:pPr>
        <w:jc w:val="both"/>
      </w:pPr>
      <w:r w:rsidRPr="003F26E2">
        <w:t xml:space="preserve">   </w:t>
      </w:r>
      <w:r w:rsidRPr="003F26E2">
        <w:rPr>
          <w:b/>
        </w:rPr>
        <w:t xml:space="preserve">1 </w:t>
      </w:r>
      <w:r w:rsidR="00A80699" w:rsidRPr="003F26E2">
        <w:t>Financijska imovina</w:t>
      </w:r>
    </w:p>
    <w:p w:rsidR="00F72D1A" w:rsidRPr="003F26E2" w:rsidRDefault="00F72D1A" w:rsidP="00A80699">
      <w:pPr>
        <w:jc w:val="both"/>
      </w:pPr>
    </w:p>
    <w:p w:rsidR="00F72D1A" w:rsidRDefault="00CC1B3E" w:rsidP="00A80699">
      <w:pPr>
        <w:jc w:val="both"/>
      </w:pPr>
      <w:r w:rsidRPr="003F26E2">
        <w:t xml:space="preserve">      </w:t>
      </w:r>
      <w:r w:rsidR="00F72D1A" w:rsidRPr="003F26E2">
        <w:t>Financijska imovina sastoji se od:</w:t>
      </w:r>
    </w:p>
    <w:p w:rsidR="003F26E2" w:rsidRPr="003F26E2" w:rsidRDefault="003F26E2" w:rsidP="00A80699">
      <w:pPr>
        <w:jc w:val="both"/>
      </w:pPr>
    </w:p>
    <w:p w:rsidR="004D7511" w:rsidRDefault="00A80699" w:rsidP="00A80699">
      <w:pPr>
        <w:jc w:val="both"/>
      </w:pPr>
      <w:r w:rsidRPr="003F26E2">
        <w:t xml:space="preserve">      </w:t>
      </w:r>
      <w:r w:rsidR="00CD7FD9" w:rsidRPr="003F26E2">
        <w:t xml:space="preserve">Novac u banci i blagajni </w:t>
      </w:r>
      <w:r w:rsidR="00F72D1A" w:rsidRPr="003F26E2">
        <w:t>(</w:t>
      </w:r>
      <w:r w:rsidR="001C6E0A" w:rsidRPr="003F26E2">
        <w:rPr>
          <w:b/>
        </w:rPr>
        <w:t>11</w:t>
      </w:r>
      <w:r w:rsidR="00F72D1A" w:rsidRPr="003F26E2">
        <w:rPr>
          <w:b/>
        </w:rPr>
        <w:t>)</w:t>
      </w:r>
      <w:r w:rsidR="001C6E0A" w:rsidRPr="003F26E2">
        <w:t xml:space="preserve"> </w:t>
      </w:r>
      <w:r w:rsidR="00CD7FD9" w:rsidRPr="003F26E2">
        <w:t>na dan 31.12.20</w:t>
      </w:r>
      <w:r w:rsidR="00A50B26" w:rsidRPr="003F26E2">
        <w:t>2</w:t>
      </w:r>
      <w:r w:rsidR="007E3B05">
        <w:t>4</w:t>
      </w:r>
      <w:r w:rsidR="00CD7FD9" w:rsidRPr="003F26E2">
        <w:t xml:space="preserve">. </w:t>
      </w:r>
      <w:r w:rsidR="0090461B" w:rsidRPr="003F26E2">
        <w:t>bilježi</w:t>
      </w:r>
      <w:r w:rsidR="001C6E0A" w:rsidRPr="003F26E2">
        <w:t xml:space="preserve"> </w:t>
      </w:r>
      <w:r w:rsidR="007E3B05">
        <w:t xml:space="preserve">smanjenje </w:t>
      </w:r>
      <w:r w:rsidR="0090461B" w:rsidRPr="003F26E2">
        <w:t>u odnosu na počet</w:t>
      </w:r>
      <w:r w:rsidR="003407B9" w:rsidRPr="003F26E2">
        <w:t>ak</w:t>
      </w:r>
      <w:r w:rsidR="0090461B" w:rsidRPr="003F26E2">
        <w:t xml:space="preserve"> godine</w:t>
      </w:r>
      <w:r w:rsidR="001C6E0A" w:rsidRPr="003F26E2">
        <w:t xml:space="preserve"> za </w:t>
      </w:r>
      <w:r w:rsidR="007E3B05">
        <w:t>12</w:t>
      </w:r>
      <w:r w:rsidR="00F72D1A" w:rsidRPr="003F26E2">
        <w:t>,6</w:t>
      </w:r>
      <w:r w:rsidR="001C6E0A" w:rsidRPr="003F26E2">
        <w:t>%</w:t>
      </w:r>
      <w:r w:rsidR="003407B9" w:rsidRPr="003F26E2">
        <w:t>,</w:t>
      </w:r>
      <w:r w:rsidR="0090461B" w:rsidRPr="003F26E2">
        <w:t xml:space="preserve"> a ovisi i varira o podmirenju obveza i ostvarenju prihoda.</w:t>
      </w:r>
      <w:r w:rsidR="001C6E0A" w:rsidRPr="003F26E2">
        <w:t xml:space="preserve"> Sredstva na računu su za pokriće nedospjelih obveza.</w:t>
      </w:r>
    </w:p>
    <w:p w:rsidR="003F26E2" w:rsidRPr="003F26E2" w:rsidRDefault="003F26E2" w:rsidP="00A80699">
      <w:pPr>
        <w:jc w:val="both"/>
      </w:pPr>
    </w:p>
    <w:p w:rsidR="003F26E2" w:rsidRDefault="001C6E0A" w:rsidP="00F72D1A">
      <w:pPr>
        <w:ind w:firstLine="360"/>
        <w:jc w:val="center"/>
      </w:pPr>
      <w:r w:rsidRPr="003F26E2">
        <w:rPr>
          <w:b/>
        </w:rPr>
        <w:t xml:space="preserve">12 - </w:t>
      </w:r>
      <w:r w:rsidR="00A80699" w:rsidRPr="003F26E2">
        <w:t xml:space="preserve">iskazana potraživanja odnose se na potraživanja za naknade </w:t>
      </w:r>
      <w:r w:rsidR="00554C6F" w:rsidRPr="003F26E2">
        <w:t xml:space="preserve">za </w:t>
      </w:r>
      <w:r w:rsidR="003F26E2">
        <w:t>bolovanja od HZZO-a</w:t>
      </w:r>
    </w:p>
    <w:p w:rsidR="00484A64" w:rsidRPr="007E3B05" w:rsidRDefault="003F26E2" w:rsidP="003F26E2">
      <w:pPr>
        <w:ind w:firstLine="360"/>
      </w:pPr>
      <w:r>
        <w:t xml:space="preserve">       </w:t>
      </w:r>
      <w:r w:rsidR="003B03BE" w:rsidRPr="003F26E2">
        <w:t xml:space="preserve">koje se refundiraju </w:t>
      </w:r>
      <w:r w:rsidR="00A80699" w:rsidRPr="003F26E2">
        <w:t xml:space="preserve">u iznosu od </w:t>
      </w:r>
      <w:r w:rsidR="00F72D1A" w:rsidRPr="003F26E2">
        <w:rPr>
          <w:b/>
        </w:rPr>
        <w:t>1.128,74 €</w:t>
      </w:r>
      <w:r w:rsidR="007E3B05">
        <w:rPr>
          <w:b/>
        </w:rPr>
        <w:t xml:space="preserve"> </w:t>
      </w:r>
      <w:r w:rsidR="007E3B05">
        <w:t>a na istoj su razini kao i početkom godine</w:t>
      </w:r>
    </w:p>
    <w:p w:rsidR="00C96E24" w:rsidRPr="003F26E2" w:rsidRDefault="001C6E0A" w:rsidP="008B1883">
      <w:pPr>
        <w:ind w:firstLine="360"/>
        <w:jc w:val="both"/>
      </w:pPr>
      <w:r w:rsidRPr="003F26E2">
        <w:rPr>
          <w:b/>
        </w:rPr>
        <w:t xml:space="preserve">16 - </w:t>
      </w:r>
      <w:r w:rsidR="00484A64" w:rsidRPr="003F26E2">
        <w:t xml:space="preserve"> iskazana sredstva </w:t>
      </w:r>
      <w:r w:rsidR="00557E5D" w:rsidRPr="003F26E2">
        <w:t xml:space="preserve">u iznosu od </w:t>
      </w:r>
      <w:r w:rsidR="007E3B05">
        <w:rPr>
          <w:b/>
        </w:rPr>
        <w:t>2.952,56</w:t>
      </w:r>
      <w:r w:rsidR="00F72D1A" w:rsidRPr="003F26E2">
        <w:rPr>
          <w:b/>
        </w:rPr>
        <w:t xml:space="preserve"> €</w:t>
      </w:r>
      <w:r w:rsidRPr="003F26E2">
        <w:t xml:space="preserve"> </w:t>
      </w:r>
      <w:r w:rsidR="00484A64" w:rsidRPr="003F26E2">
        <w:t>odnose se na</w:t>
      </w:r>
      <w:r w:rsidR="007E3B05">
        <w:t xml:space="preserve"> </w:t>
      </w:r>
      <w:r w:rsidR="00484A64" w:rsidRPr="003F26E2">
        <w:t xml:space="preserve">potraživanja od naših korisnika, njihovih obveznika uzdržavanja i Ministarstva </w:t>
      </w:r>
      <w:r w:rsidR="0090461B" w:rsidRPr="003F26E2">
        <w:t>rada</w:t>
      </w:r>
      <w:r w:rsidR="004D7511" w:rsidRPr="003F26E2">
        <w:t xml:space="preserve">, </w:t>
      </w:r>
      <w:r w:rsidR="0090461B" w:rsidRPr="003F26E2">
        <w:t xml:space="preserve">mirovinskog sustava, obitelji </w:t>
      </w:r>
      <w:r w:rsidR="004D7511" w:rsidRPr="003F26E2">
        <w:t>i socijaln</w:t>
      </w:r>
      <w:r w:rsidR="0090461B" w:rsidRPr="003F26E2">
        <w:t>e</w:t>
      </w:r>
      <w:r w:rsidR="004D7511" w:rsidRPr="003F26E2">
        <w:t xml:space="preserve"> politik</w:t>
      </w:r>
      <w:r w:rsidR="0090461B" w:rsidRPr="003F26E2">
        <w:t>e</w:t>
      </w:r>
      <w:r w:rsidR="00484A64" w:rsidRPr="003F26E2">
        <w:t xml:space="preserve"> za sredstva kojima se sufinancira us</w:t>
      </w:r>
      <w:r w:rsidR="00A50B26" w:rsidRPr="003F26E2">
        <w:t>luga smještaja u našoj ustanovi</w:t>
      </w:r>
      <w:r w:rsidR="00B52EC6" w:rsidRPr="003F26E2">
        <w:t xml:space="preserve"> a odnose se na potraživanja za mjesec prosinac 202</w:t>
      </w:r>
      <w:r w:rsidR="007E3B05">
        <w:t>4. godine</w:t>
      </w:r>
      <w:r w:rsidR="008B1883">
        <w:t xml:space="preserve">. </w:t>
      </w:r>
      <w:r w:rsidR="007E3B05">
        <w:t xml:space="preserve">Ova potraživanja su znatno manja u odnosu na početak godine a razlog tome su podmirena </w:t>
      </w:r>
      <w:r w:rsidR="00F72D1A" w:rsidRPr="003F26E2">
        <w:t xml:space="preserve">potraživanja za pomoći od Fonda za </w:t>
      </w:r>
      <w:r w:rsidR="00441DE0" w:rsidRPr="003F26E2">
        <w:t xml:space="preserve">zaštitu okoliša i </w:t>
      </w:r>
      <w:r w:rsidR="00F72D1A" w:rsidRPr="003F26E2">
        <w:t xml:space="preserve">energetsku </w:t>
      </w:r>
      <w:r w:rsidR="00441DE0" w:rsidRPr="003F26E2">
        <w:t>učinkovitost za sudjelovanje u projektu Izgradnja sunčane elektrane u Domu</w:t>
      </w:r>
      <w:r w:rsidR="007E3B05">
        <w:t xml:space="preserve"> početkom 2024. godine.</w:t>
      </w:r>
    </w:p>
    <w:p w:rsidR="00A50B26" w:rsidRDefault="00A50B26" w:rsidP="00A80699">
      <w:pPr>
        <w:ind w:firstLine="360"/>
        <w:jc w:val="both"/>
      </w:pPr>
    </w:p>
    <w:p w:rsidR="007E3B05" w:rsidRDefault="007E3B05" w:rsidP="00A80699">
      <w:pPr>
        <w:ind w:firstLine="360"/>
        <w:jc w:val="both"/>
      </w:pPr>
    </w:p>
    <w:p w:rsidR="007E3B05" w:rsidRDefault="007E3B05" w:rsidP="00A80699">
      <w:pPr>
        <w:ind w:firstLine="360"/>
        <w:jc w:val="both"/>
        <w:rPr>
          <w:b/>
        </w:rPr>
      </w:pPr>
    </w:p>
    <w:p w:rsidR="008B1883" w:rsidRPr="003F26E2" w:rsidRDefault="008B1883" w:rsidP="00A80699">
      <w:pPr>
        <w:ind w:firstLine="360"/>
        <w:jc w:val="both"/>
        <w:rPr>
          <w:b/>
        </w:rPr>
      </w:pPr>
    </w:p>
    <w:p w:rsidR="00A80699" w:rsidRPr="003F26E2" w:rsidRDefault="001C6E0A" w:rsidP="00A80699">
      <w:pPr>
        <w:ind w:firstLine="360"/>
        <w:jc w:val="both"/>
        <w:rPr>
          <w:b/>
        </w:rPr>
      </w:pPr>
      <w:r w:rsidRPr="003F26E2">
        <w:rPr>
          <w:b/>
        </w:rPr>
        <w:lastRenderedPageBreak/>
        <w:t>B003</w:t>
      </w:r>
      <w:r w:rsidR="00A80699" w:rsidRPr="003F26E2">
        <w:rPr>
          <w:b/>
        </w:rPr>
        <w:t xml:space="preserve"> Obveze i vlastiti izvori</w:t>
      </w:r>
    </w:p>
    <w:p w:rsidR="00B52EC6" w:rsidRPr="003F26E2" w:rsidRDefault="00B52EC6" w:rsidP="00A80699">
      <w:pPr>
        <w:ind w:firstLine="360"/>
        <w:jc w:val="both"/>
        <w:rPr>
          <w:b/>
        </w:rPr>
      </w:pPr>
    </w:p>
    <w:p w:rsidR="00B52EC6" w:rsidRPr="003F26E2" w:rsidRDefault="00B52EC6" w:rsidP="00A80699">
      <w:pPr>
        <w:ind w:firstLine="360"/>
        <w:jc w:val="both"/>
      </w:pPr>
      <w:r w:rsidRPr="003F26E2">
        <w:rPr>
          <w:b/>
        </w:rPr>
        <w:tab/>
      </w:r>
      <w:r w:rsidRPr="003F26E2">
        <w:t xml:space="preserve">Ukupne obveze u razredu 2 bilježe </w:t>
      </w:r>
      <w:r w:rsidR="00441DE0" w:rsidRPr="003F26E2">
        <w:t>znatno</w:t>
      </w:r>
      <w:r w:rsidRPr="003F26E2">
        <w:t xml:space="preserve"> </w:t>
      </w:r>
      <w:r w:rsidR="00682C8E">
        <w:t>smanjenje</w:t>
      </w:r>
      <w:r w:rsidRPr="003F26E2">
        <w:t xml:space="preserve"> obveza u odnosu na prethodnu godinu</w:t>
      </w:r>
      <w:r w:rsidR="00441DE0" w:rsidRPr="003F26E2">
        <w:t xml:space="preserve"> (indeks </w:t>
      </w:r>
      <w:r w:rsidR="00682C8E">
        <w:t>61,7</w:t>
      </w:r>
      <w:r w:rsidR="00441DE0" w:rsidRPr="003F26E2">
        <w:t>)</w:t>
      </w:r>
      <w:r w:rsidRPr="003F26E2">
        <w:t xml:space="preserve">. Iz obrasca Obveze vidljivo je da se radi o nedospjelim obvezama, a razlog </w:t>
      </w:r>
      <w:r w:rsidR="00682C8E">
        <w:t>smanjenju</w:t>
      </w:r>
      <w:r w:rsidRPr="003F26E2">
        <w:t xml:space="preserve"> su </w:t>
      </w:r>
      <w:r w:rsidR="00CA5233" w:rsidRPr="003F26E2">
        <w:rPr>
          <w:b/>
        </w:rPr>
        <w:t>239 Ostale tekuće obveze</w:t>
      </w:r>
      <w:r w:rsidR="00682C8E">
        <w:t xml:space="preserve"> koje su podmirene u toku godine i kojih nema na kraju obračunskog razdoblja</w:t>
      </w:r>
      <w:r w:rsidR="00CA5233" w:rsidRPr="003F26E2">
        <w:t>. Iznos na ovoj poziciji</w:t>
      </w:r>
      <w:r w:rsidR="00682C8E">
        <w:t xml:space="preserve"> iskazan na 01.01.2024. je</w:t>
      </w:r>
      <w:r w:rsidR="00CA5233" w:rsidRPr="003F26E2">
        <w:t xml:space="preserve"> </w:t>
      </w:r>
      <w:r w:rsidR="00CA5233" w:rsidRPr="003F26E2">
        <w:rPr>
          <w:b/>
        </w:rPr>
        <w:t>99.226,23 €</w:t>
      </w:r>
      <w:r w:rsidR="00682C8E">
        <w:t xml:space="preserve"> koji smo vratili</w:t>
      </w:r>
      <w:r w:rsidR="00CA5233" w:rsidRPr="003F26E2">
        <w:t xml:space="preserve"> našem osnivaču nakon što nam </w:t>
      </w:r>
      <w:r w:rsidR="00682C8E">
        <w:t xml:space="preserve"> je </w:t>
      </w:r>
      <w:r w:rsidR="00CA5233" w:rsidRPr="003F26E2">
        <w:t>Fond za zaštitu okoliša i energetsku učinkovitost doznači</w:t>
      </w:r>
      <w:r w:rsidR="00682C8E">
        <w:t>o</w:t>
      </w:r>
      <w:r w:rsidR="00CA5233" w:rsidRPr="003F26E2">
        <w:t xml:space="preserve"> sredstva za realizirani projekt Izgradnje sunčane elektrane</w:t>
      </w:r>
      <w:r w:rsidR="00682C8E">
        <w:t>.</w:t>
      </w:r>
      <w:r w:rsidR="00CA5233" w:rsidRPr="003F26E2">
        <w:t xml:space="preserve"> </w:t>
      </w:r>
    </w:p>
    <w:p w:rsidR="003B03BE" w:rsidRPr="003F26E2" w:rsidRDefault="003B03BE" w:rsidP="00A80699">
      <w:pPr>
        <w:jc w:val="both"/>
      </w:pPr>
    </w:p>
    <w:p w:rsidR="001F174A" w:rsidRPr="003F26E2" w:rsidRDefault="004B700B" w:rsidP="00A80699">
      <w:pPr>
        <w:jc w:val="both"/>
      </w:pPr>
      <w:r w:rsidRPr="003F26E2">
        <w:t xml:space="preserve">   </w:t>
      </w:r>
      <w:r w:rsidR="001F174A" w:rsidRPr="003F26E2">
        <w:rPr>
          <w:b/>
        </w:rPr>
        <w:t>922 -</w:t>
      </w:r>
      <w:r w:rsidR="009D66A2" w:rsidRPr="003F26E2">
        <w:t xml:space="preserve"> </w:t>
      </w:r>
      <w:r w:rsidR="00691447" w:rsidRPr="003F26E2">
        <w:t xml:space="preserve"> </w:t>
      </w:r>
      <w:r w:rsidR="00CA5233" w:rsidRPr="003F26E2">
        <w:t>V</w:t>
      </w:r>
      <w:r w:rsidR="00691447" w:rsidRPr="003F26E2">
        <w:t>išak</w:t>
      </w:r>
      <w:r w:rsidR="00CA5233" w:rsidRPr="003F26E2">
        <w:t>/manjak</w:t>
      </w:r>
      <w:r w:rsidR="00691447" w:rsidRPr="003F26E2">
        <w:t xml:space="preserve"> prihoda na dan 31.12.20</w:t>
      </w:r>
      <w:r w:rsidR="004E4D8E" w:rsidRPr="003F26E2">
        <w:t>2</w:t>
      </w:r>
      <w:r w:rsidR="00682C8E">
        <w:t>4</w:t>
      </w:r>
      <w:r w:rsidR="00691447" w:rsidRPr="003F26E2">
        <w:t>.</w:t>
      </w:r>
      <w:r w:rsidR="001F174A" w:rsidRPr="003F26E2">
        <w:t xml:space="preserve"> u iznosu od </w:t>
      </w:r>
      <w:r w:rsidR="001519C2">
        <w:rPr>
          <w:b/>
        </w:rPr>
        <w:t>16.504,34</w:t>
      </w:r>
      <w:r w:rsidR="002902BF" w:rsidRPr="003F26E2">
        <w:rPr>
          <w:b/>
          <w:color w:val="FF0000"/>
        </w:rPr>
        <w:t xml:space="preserve"> </w:t>
      </w:r>
      <w:r w:rsidR="001519C2" w:rsidRPr="001519C2">
        <w:rPr>
          <w:b/>
        </w:rPr>
        <w:t>€</w:t>
      </w:r>
      <w:r w:rsidR="001F174A" w:rsidRPr="003F26E2">
        <w:rPr>
          <w:color w:val="FF0000"/>
        </w:rPr>
        <w:t xml:space="preserve"> </w:t>
      </w:r>
      <w:r w:rsidR="001F174A" w:rsidRPr="003F26E2">
        <w:t xml:space="preserve">iskazan </w:t>
      </w:r>
      <w:r w:rsidR="005077CC" w:rsidRPr="003F26E2">
        <w:t xml:space="preserve">je </w:t>
      </w:r>
      <w:r w:rsidR="001F174A" w:rsidRPr="003F26E2">
        <w:t>nakon obvezne korekcije rezultata redovnog poslovanja zbog kapitalnih prijenosa sredstava kojima su financira</w:t>
      </w:r>
      <w:r w:rsidR="004D2DD2">
        <w:t>ne nabave nefinancijske imovine u iznosu od 116.499,60 €.</w:t>
      </w:r>
    </w:p>
    <w:p w:rsidR="008C1F51" w:rsidRPr="003F26E2" w:rsidRDefault="008C1F51" w:rsidP="00A80699">
      <w:pPr>
        <w:jc w:val="both"/>
      </w:pPr>
    </w:p>
    <w:p w:rsidR="008C1F51" w:rsidRPr="003F26E2" w:rsidRDefault="008C1F51" w:rsidP="00A80699">
      <w:pPr>
        <w:jc w:val="both"/>
      </w:pPr>
    </w:p>
    <w:p w:rsidR="001519C2" w:rsidRPr="00073B26" w:rsidRDefault="001519C2" w:rsidP="001519C2">
      <w:pPr>
        <w:jc w:val="both"/>
        <w:rPr>
          <w:b/>
          <w:sz w:val="20"/>
          <w:szCs w:val="20"/>
        </w:rPr>
      </w:pPr>
      <w:proofErr w:type="spellStart"/>
      <w:r w:rsidRPr="00073B26">
        <w:rPr>
          <w:b/>
          <w:sz w:val="20"/>
          <w:szCs w:val="20"/>
        </w:rPr>
        <w:t>Tablica:Višak</w:t>
      </w:r>
      <w:proofErr w:type="spellEnd"/>
      <w:r w:rsidRPr="00073B26">
        <w:rPr>
          <w:b/>
          <w:sz w:val="20"/>
          <w:szCs w:val="20"/>
        </w:rPr>
        <w:t>/manjak prihoda po aktivnostima i izvorima financiranja</w:t>
      </w: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592"/>
        <w:gridCol w:w="1620"/>
        <w:gridCol w:w="1605"/>
        <w:gridCol w:w="1621"/>
        <w:gridCol w:w="1276"/>
      </w:tblGrid>
      <w:tr w:rsidR="001519C2" w:rsidRPr="00073B26" w:rsidTr="00E21B9E">
        <w:tc>
          <w:tcPr>
            <w:tcW w:w="574" w:type="dxa"/>
          </w:tcPr>
          <w:p w:rsidR="001519C2" w:rsidRPr="00073B26" w:rsidRDefault="001519C2" w:rsidP="00E21B9E">
            <w:pPr>
              <w:jc w:val="center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IF</w:t>
            </w:r>
          </w:p>
        </w:tc>
        <w:tc>
          <w:tcPr>
            <w:tcW w:w="2592" w:type="dxa"/>
          </w:tcPr>
          <w:p w:rsidR="001519C2" w:rsidRPr="00073B26" w:rsidRDefault="001519C2" w:rsidP="00E21B9E">
            <w:pPr>
              <w:jc w:val="center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IZVOR FINANCIRANJA</w:t>
            </w:r>
          </w:p>
        </w:tc>
        <w:tc>
          <w:tcPr>
            <w:tcW w:w="1620" w:type="dxa"/>
          </w:tcPr>
          <w:p w:rsidR="001519C2" w:rsidRPr="00073B26" w:rsidRDefault="001519C2" w:rsidP="00E21B9E">
            <w:pPr>
              <w:jc w:val="center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PRENESENI VIŠAK/MANJK  IZ 202</w:t>
            </w:r>
            <w:r>
              <w:rPr>
                <w:sz w:val="20"/>
                <w:szCs w:val="20"/>
              </w:rPr>
              <w:t>3</w:t>
            </w:r>
            <w:r w:rsidRPr="00073B26">
              <w:rPr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:rsidR="001519C2" w:rsidRPr="00073B26" w:rsidRDefault="001519C2" w:rsidP="00E21B9E">
            <w:pPr>
              <w:jc w:val="center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VIŠAK PRIHODA</w:t>
            </w:r>
          </w:p>
          <w:p w:rsidR="001519C2" w:rsidRPr="00073B26" w:rsidRDefault="001519C2" w:rsidP="00E21B9E">
            <w:pPr>
              <w:jc w:val="center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73B26">
              <w:rPr>
                <w:sz w:val="20"/>
                <w:szCs w:val="20"/>
              </w:rPr>
              <w:t>.</w:t>
            </w:r>
          </w:p>
        </w:tc>
        <w:tc>
          <w:tcPr>
            <w:tcW w:w="1621" w:type="dxa"/>
          </w:tcPr>
          <w:p w:rsidR="001519C2" w:rsidRPr="00073B26" w:rsidRDefault="001519C2" w:rsidP="00E21B9E">
            <w:pPr>
              <w:jc w:val="center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MANJAK PRIHODA</w:t>
            </w:r>
          </w:p>
          <w:p w:rsidR="001519C2" w:rsidRPr="00073B26" w:rsidRDefault="001519C2" w:rsidP="00E21B9E">
            <w:pPr>
              <w:jc w:val="center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73B2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519C2" w:rsidRPr="00073B26" w:rsidRDefault="001519C2" w:rsidP="00E21B9E">
            <w:pPr>
              <w:jc w:val="center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REZULTAT</w:t>
            </w:r>
          </w:p>
          <w:p w:rsidR="001519C2" w:rsidRDefault="001519C2" w:rsidP="00E21B9E">
            <w:pPr>
              <w:jc w:val="center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4</w:t>
            </w:r>
            <w:r w:rsidRPr="00073B26">
              <w:rPr>
                <w:sz w:val="20"/>
                <w:szCs w:val="20"/>
              </w:rPr>
              <w:t>.</w:t>
            </w:r>
          </w:p>
          <w:p w:rsidR="001519C2" w:rsidRPr="00F9089A" w:rsidRDefault="001519C2" w:rsidP="00E21B9E">
            <w:pPr>
              <w:jc w:val="center"/>
              <w:rPr>
                <w:b/>
                <w:sz w:val="20"/>
                <w:szCs w:val="20"/>
              </w:rPr>
            </w:pPr>
            <w:r w:rsidRPr="00F9089A">
              <w:rPr>
                <w:b/>
                <w:sz w:val="20"/>
                <w:szCs w:val="20"/>
              </w:rPr>
              <w:t>VIŠAK</w:t>
            </w:r>
          </w:p>
        </w:tc>
      </w:tr>
      <w:tr w:rsidR="001519C2" w:rsidRPr="00073B26" w:rsidTr="00E21B9E">
        <w:tc>
          <w:tcPr>
            <w:tcW w:w="574" w:type="dxa"/>
          </w:tcPr>
          <w:p w:rsidR="001519C2" w:rsidRPr="00073B26" w:rsidRDefault="001519C2" w:rsidP="00E21B9E">
            <w:pPr>
              <w:jc w:val="both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43</w:t>
            </w:r>
          </w:p>
        </w:tc>
        <w:tc>
          <w:tcPr>
            <w:tcW w:w="2592" w:type="dxa"/>
          </w:tcPr>
          <w:p w:rsidR="001519C2" w:rsidRPr="00073B26" w:rsidRDefault="001519C2" w:rsidP="00E21B9E">
            <w:pPr>
              <w:jc w:val="both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Prihod za posebne namjene</w:t>
            </w:r>
          </w:p>
        </w:tc>
        <w:tc>
          <w:tcPr>
            <w:tcW w:w="1620" w:type="dxa"/>
          </w:tcPr>
          <w:p w:rsidR="001519C2" w:rsidRPr="00073B26" w:rsidRDefault="001519C2" w:rsidP="00E21B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44.632,91</w:t>
            </w:r>
          </w:p>
        </w:tc>
        <w:tc>
          <w:tcPr>
            <w:tcW w:w="1605" w:type="dxa"/>
          </w:tcPr>
          <w:p w:rsidR="001519C2" w:rsidRPr="00073B26" w:rsidRDefault="001519C2" w:rsidP="00E21B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1519C2" w:rsidRPr="00073B26" w:rsidRDefault="001519C2" w:rsidP="00E21B9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-28.143,57</w:t>
            </w:r>
          </w:p>
        </w:tc>
        <w:tc>
          <w:tcPr>
            <w:tcW w:w="1276" w:type="dxa"/>
          </w:tcPr>
          <w:p w:rsidR="001519C2" w:rsidRPr="00073B26" w:rsidRDefault="001519C2" w:rsidP="00E21B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16.489,34</w:t>
            </w:r>
          </w:p>
        </w:tc>
      </w:tr>
      <w:tr w:rsidR="001519C2" w:rsidRPr="00073B26" w:rsidTr="00E21B9E">
        <w:tc>
          <w:tcPr>
            <w:tcW w:w="574" w:type="dxa"/>
          </w:tcPr>
          <w:p w:rsidR="001519C2" w:rsidRPr="00073B26" w:rsidRDefault="001519C2" w:rsidP="00E21B9E">
            <w:pPr>
              <w:jc w:val="both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52</w:t>
            </w:r>
          </w:p>
        </w:tc>
        <w:tc>
          <w:tcPr>
            <w:tcW w:w="2592" w:type="dxa"/>
          </w:tcPr>
          <w:p w:rsidR="001519C2" w:rsidRPr="00073B26" w:rsidRDefault="001519C2" w:rsidP="00E21B9E">
            <w:pPr>
              <w:jc w:val="both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Pomoći – Fond za zaštitu o</w:t>
            </w:r>
          </w:p>
        </w:tc>
        <w:tc>
          <w:tcPr>
            <w:tcW w:w="1620" w:type="dxa"/>
          </w:tcPr>
          <w:p w:rsidR="001519C2" w:rsidRPr="00073B26" w:rsidRDefault="001519C2" w:rsidP="00E21B9E">
            <w:pPr>
              <w:jc w:val="right"/>
              <w:rPr>
                <w:sz w:val="20"/>
                <w:szCs w:val="20"/>
              </w:rPr>
            </w:pPr>
            <w:r w:rsidRPr="003A53D2">
              <w:rPr>
                <w:color w:val="FF0000"/>
                <w:sz w:val="20"/>
                <w:szCs w:val="20"/>
              </w:rPr>
              <w:t>-90.</w:t>
            </w:r>
            <w:r>
              <w:rPr>
                <w:color w:val="FF0000"/>
                <w:sz w:val="20"/>
                <w:szCs w:val="20"/>
              </w:rPr>
              <w:t>236,70</w:t>
            </w:r>
          </w:p>
        </w:tc>
        <w:tc>
          <w:tcPr>
            <w:tcW w:w="1605" w:type="dxa"/>
          </w:tcPr>
          <w:p w:rsidR="001519C2" w:rsidRPr="00073B26" w:rsidRDefault="001519C2" w:rsidP="00E21B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90.236,70</w:t>
            </w:r>
          </w:p>
        </w:tc>
        <w:tc>
          <w:tcPr>
            <w:tcW w:w="1621" w:type="dxa"/>
          </w:tcPr>
          <w:p w:rsidR="001519C2" w:rsidRPr="00073B26" w:rsidRDefault="001519C2" w:rsidP="00E21B9E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519C2" w:rsidRPr="00073B26" w:rsidRDefault="001519C2" w:rsidP="00E21B9E">
            <w:pPr>
              <w:jc w:val="right"/>
              <w:rPr>
                <w:sz w:val="20"/>
                <w:szCs w:val="20"/>
              </w:rPr>
            </w:pPr>
            <w:r w:rsidRPr="006925E5">
              <w:rPr>
                <w:sz w:val="20"/>
                <w:szCs w:val="20"/>
              </w:rPr>
              <w:t>0</w:t>
            </w:r>
          </w:p>
        </w:tc>
      </w:tr>
      <w:tr w:rsidR="001519C2" w:rsidRPr="00073B26" w:rsidTr="00E21B9E">
        <w:tc>
          <w:tcPr>
            <w:tcW w:w="574" w:type="dxa"/>
          </w:tcPr>
          <w:p w:rsidR="001519C2" w:rsidRPr="00073B26" w:rsidRDefault="001519C2" w:rsidP="00E21B9E">
            <w:pPr>
              <w:jc w:val="both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61</w:t>
            </w:r>
          </w:p>
        </w:tc>
        <w:tc>
          <w:tcPr>
            <w:tcW w:w="2592" w:type="dxa"/>
          </w:tcPr>
          <w:p w:rsidR="001519C2" w:rsidRPr="00073B26" w:rsidRDefault="001519C2" w:rsidP="00E21B9E">
            <w:pPr>
              <w:jc w:val="both"/>
              <w:rPr>
                <w:sz w:val="20"/>
                <w:szCs w:val="20"/>
              </w:rPr>
            </w:pPr>
            <w:r w:rsidRPr="00073B26">
              <w:rPr>
                <w:sz w:val="20"/>
                <w:szCs w:val="20"/>
              </w:rPr>
              <w:t>Donacije -  Hrvatska lutrija</w:t>
            </w:r>
          </w:p>
        </w:tc>
        <w:tc>
          <w:tcPr>
            <w:tcW w:w="1620" w:type="dxa"/>
          </w:tcPr>
          <w:p w:rsidR="001519C2" w:rsidRPr="00073B26" w:rsidRDefault="001519C2" w:rsidP="00E21B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605" w:type="dxa"/>
          </w:tcPr>
          <w:p w:rsidR="001519C2" w:rsidRPr="00073B26" w:rsidRDefault="001519C2" w:rsidP="00E21B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1519C2" w:rsidRPr="00073B26" w:rsidRDefault="001519C2" w:rsidP="00E21B9E">
            <w:pPr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 w:rsidRPr="006925E5">
              <w:rPr>
                <w:color w:val="FF0000"/>
                <w:sz w:val="20"/>
                <w:szCs w:val="20"/>
              </w:rPr>
              <w:t>4.985,00</w:t>
            </w:r>
          </w:p>
        </w:tc>
        <w:tc>
          <w:tcPr>
            <w:tcW w:w="1276" w:type="dxa"/>
          </w:tcPr>
          <w:p w:rsidR="001519C2" w:rsidRPr="00073B26" w:rsidRDefault="001519C2" w:rsidP="00E21B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1519C2" w:rsidRPr="00073B26" w:rsidTr="00E21B9E">
        <w:tc>
          <w:tcPr>
            <w:tcW w:w="574" w:type="dxa"/>
          </w:tcPr>
          <w:p w:rsidR="001519C2" w:rsidRPr="006925E5" w:rsidRDefault="001519C2" w:rsidP="00E21B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</w:tcPr>
          <w:p w:rsidR="001519C2" w:rsidRPr="006925E5" w:rsidRDefault="001519C2" w:rsidP="00E21B9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UKUPNO</w:t>
            </w:r>
          </w:p>
        </w:tc>
        <w:tc>
          <w:tcPr>
            <w:tcW w:w="1620" w:type="dxa"/>
          </w:tcPr>
          <w:p w:rsidR="001519C2" w:rsidRPr="006925E5" w:rsidRDefault="001519C2" w:rsidP="00E21B9E">
            <w:pPr>
              <w:jc w:val="right"/>
              <w:rPr>
                <w:b/>
                <w:sz w:val="20"/>
                <w:szCs w:val="20"/>
              </w:rPr>
            </w:pPr>
            <w:r w:rsidRPr="006925E5">
              <w:rPr>
                <w:b/>
                <w:color w:val="FF0000"/>
                <w:sz w:val="20"/>
                <w:szCs w:val="20"/>
              </w:rPr>
              <w:t>-40.603,79</w:t>
            </w:r>
          </w:p>
        </w:tc>
        <w:tc>
          <w:tcPr>
            <w:tcW w:w="1605" w:type="dxa"/>
          </w:tcPr>
          <w:p w:rsidR="001519C2" w:rsidRPr="006925E5" w:rsidRDefault="001519C2" w:rsidP="00E21B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90.236,70</w:t>
            </w:r>
          </w:p>
        </w:tc>
        <w:tc>
          <w:tcPr>
            <w:tcW w:w="1621" w:type="dxa"/>
          </w:tcPr>
          <w:p w:rsidR="001519C2" w:rsidRPr="006925E5" w:rsidRDefault="001519C2" w:rsidP="00E21B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-33.128,57</w:t>
            </w:r>
          </w:p>
        </w:tc>
        <w:tc>
          <w:tcPr>
            <w:tcW w:w="1276" w:type="dxa"/>
          </w:tcPr>
          <w:p w:rsidR="001519C2" w:rsidRPr="006925E5" w:rsidRDefault="001519C2" w:rsidP="00E21B9E">
            <w:pPr>
              <w:jc w:val="right"/>
              <w:rPr>
                <w:b/>
                <w:sz w:val="20"/>
                <w:szCs w:val="20"/>
              </w:rPr>
            </w:pPr>
            <w:r w:rsidRPr="00F9089A">
              <w:rPr>
                <w:b/>
                <w:sz w:val="20"/>
                <w:szCs w:val="20"/>
              </w:rPr>
              <w:t>16.504,34</w:t>
            </w:r>
          </w:p>
        </w:tc>
      </w:tr>
    </w:tbl>
    <w:p w:rsidR="001519C2" w:rsidRDefault="001519C2" w:rsidP="001519C2">
      <w:pPr>
        <w:jc w:val="both"/>
        <w:rPr>
          <w:sz w:val="28"/>
          <w:szCs w:val="28"/>
        </w:rPr>
      </w:pPr>
    </w:p>
    <w:p w:rsidR="002902BF" w:rsidRDefault="002902BF" w:rsidP="00A80699">
      <w:pPr>
        <w:jc w:val="both"/>
        <w:rPr>
          <w:sz w:val="28"/>
          <w:szCs w:val="28"/>
        </w:rPr>
      </w:pPr>
    </w:p>
    <w:p w:rsidR="001F174A" w:rsidRPr="003F26E2" w:rsidRDefault="004E4D8E" w:rsidP="00A80699">
      <w:pPr>
        <w:jc w:val="both"/>
      </w:pPr>
      <w:r w:rsidRPr="003F26E2">
        <w:rPr>
          <w:b/>
        </w:rPr>
        <w:t xml:space="preserve">   </w:t>
      </w:r>
      <w:r w:rsidR="001F174A" w:rsidRPr="003F26E2">
        <w:rPr>
          <w:b/>
        </w:rPr>
        <w:t>96</w:t>
      </w:r>
      <w:r w:rsidRPr="003F26E2">
        <w:rPr>
          <w:b/>
        </w:rPr>
        <w:t xml:space="preserve"> – </w:t>
      </w:r>
      <w:r w:rsidRPr="003F26E2">
        <w:t xml:space="preserve">obračunati prihodi poslovanja odnose se na obračunate prihode od naplate cijene usluga smještaja u našoj ustanovi </w:t>
      </w:r>
      <w:r w:rsidR="002D603E" w:rsidRPr="003F26E2">
        <w:t>koji nisu naplaćeni do 31.12.202</w:t>
      </w:r>
      <w:r w:rsidR="00682C8E">
        <w:t>4.</w:t>
      </w:r>
    </w:p>
    <w:p w:rsidR="00A80699" w:rsidRPr="003F26E2" w:rsidRDefault="004E4D8E" w:rsidP="00724995">
      <w:pPr>
        <w:jc w:val="both"/>
      </w:pPr>
      <w:r w:rsidRPr="003F26E2">
        <w:rPr>
          <w:b/>
        </w:rPr>
        <w:t xml:space="preserve">   </w:t>
      </w:r>
      <w:r w:rsidR="001F174A" w:rsidRPr="003F26E2">
        <w:rPr>
          <w:b/>
        </w:rPr>
        <w:t xml:space="preserve">99 – </w:t>
      </w:r>
      <w:proofErr w:type="spellStart"/>
      <w:r w:rsidR="001F174A" w:rsidRPr="003F26E2">
        <w:t>izvanbilančni</w:t>
      </w:r>
      <w:proofErr w:type="spellEnd"/>
      <w:r w:rsidR="001F174A" w:rsidRPr="003F26E2">
        <w:t xml:space="preserve"> zapisi</w:t>
      </w:r>
      <w:r w:rsidR="00840209" w:rsidRPr="003F26E2">
        <w:t xml:space="preserve"> sadrž</w:t>
      </w:r>
      <w:r w:rsidR="001F174A" w:rsidRPr="003F26E2">
        <w:t>e</w:t>
      </w:r>
      <w:r w:rsidR="00840209" w:rsidRPr="003F26E2">
        <w:t xml:space="preserve"> podatak o vrijednosti </w:t>
      </w:r>
      <w:r w:rsidR="00724995" w:rsidRPr="003F26E2">
        <w:t xml:space="preserve"> </w:t>
      </w:r>
      <w:r w:rsidR="004D2DD2">
        <w:t>bankovne garancije</w:t>
      </w:r>
      <w:r w:rsidR="00840209" w:rsidRPr="003F26E2">
        <w:t xml:space="preserve"> navedene uz obvezne Bilješke uz Bilancu, sukladno Pravilniku o financijsk</w:t>
      </w:r>
      <w:r w:rsidR="001F174A" w:rsidRPr="003F26E2">
        <w:t>om izvještavanju (NN br.</w:t>
      </w:r>
      <w:r w:rsidR="00356BDC" w:rsidRPr="003F26E2">
        <w:t xml:space="preserve"> 37/22)</w:t>
      </w:r>
      <w:r w:rsidR="009B140C" w:rsidRPr="003F26E2">
        <w:t>.</w:t>
      </w:r>
    </w:p>
    <w:p w:rsidR="003F26E2" w:rsidRDefault="003F26E2" w:rsidP="00840209">
      <w:pPr>
        <w:jc w:val="both"/>
        <w:rPr>
          <w:b/>
          <w:sz w:val="28"/>
          <w:szCs w:val="28"/>
        </w:rPr>
      </w:pPr>
    </w:p>
    <w:p w:rsidR="001519C2" w:rsidRDefault="001519C2" w:rsidP="00840209">
      <w:pPr>
        <w:jc w:val="both"/>
        <w:rPr>
          <w:b/>
          <w:sz w:val="28"/>
          <w:szCs w:val="28"/>
        </w:rPr>
      </w:pPr>
    </w:p>
    <w:p w:rsidR="003F26E2" w:rsidRPr="00D05DCA" w:rsidRDefault="003F26E2" w:rsidP="00840209">
      <w:pPr>
        <w:jc w:val="both"/>
        <w:rPr>
          <w:b/>
          <w:sz w:val="28"/>
          <w:szCs w:val="28"/>
        </w:rPr>
      </w:pPr>
    </w:p>
    <w:p w:rsidR="006E3CDA" w:rsidRPr="003F26E2" w:rsidRDefault="006E3CDA" w:rsidP="00840209">
      <w:pPr>
        <w:jc w:val="both"/>
        <w:rPr>
          <w:b/>
        </w:rPr>
      </w:pPr>
      <w:r w:rsidRPr="003F26E2">
        <w:rPr>
          <w:b/>
        </w:rPr>
        <w:t>OBVEZNE BILJEŠKE</w:t>
      </w:r>
    </w:p>
    <w:p w:rsidR="006E3CDA" w:rsidRPr="006E3CDA" w:rsidRDefault="006E3CDA" w:rsidP="00840209">
      <w:pPr>
        <w:jc w:val="both"/>
      </w:pPr>
    </w:p>
    <w:p w:rsidR="006E3CDA" w:rsidRPr="006E3CDA" w:rsidRDefault="006E3CDA" w:rsidP="006E3CDA">
      <w:pPr>
        <w:pStyle w:val="Odlomakpopisa"/>
        <w:numPr>
          <w:ilvl w:val="0"/>
          <w:numId w:val="4"/>
        </w:numPr>
        <w:jc w:val="both"/>
        <w:rPr>
          <w:b/>
        </w:rPr>
      </w:pPr>
      <w:r w:rsidRPr="006E3CDA">
        <w:rPr>
          <w:b/>
        </w:rPr>
        <w:t>Popis ugovornih odnosa i slično koji uz ispunjenje određenih uvjeta, mogu postati obveza ili imovina</w:t>
      </w:r>
    </w:p>
    <w:p w:rsidR="00840209" w:rsidRPr="006E3CDA" w:rsidRDefault="00840209" w:rsidP="00840209">
      <w:pPr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134"/>
        <w:gridCol w:w="1417"/>
        <w:gridCol w:w="1046"/>
        <w:gridCol w:w="1161"/>
        <w:gridCol w:w="1161"/>
      </w:tblGrid>
      <w:tr w:rsidR="00840209" w:rsidRPr="00840209" w:rsidTr="009330EC">
        <w:tc>
          <w:tcPr>
            <w:tcW w:w="675" w:type="dxa"/>
          </w:tcPr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 w:rsidRPr="00840209">
              <w:rPr>
                <w:sz w:val="16"/>
                <w:szCs w:val="16"/>
              </w:rPr>
              <w:t>R.br.</w:t>
            </w:r>
          </w:p>
        </w:tc>
        <w:tc>
          <w:tcPr>
            <w:tcW w:w="1560" w:type="dxa"/>
          </w:tcPr>
          <w:p w:rsid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izdavanja</w:t>
            </w:r>
          </w:p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/primanja jamstva</w:t>
            </w:r>
          </w:p>
        </w:tc>
        <w:tc>
          <w:tcPr>
            <w:tcW w:w="1134" w:type="dxa"/>
          </w:tcPr>
          <w:p w:rsid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Instrument</w:t>
            </w:r>
          </w:p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osiguranja</w:t>
            </w:r>
          </w:p>
        </w:tc>
        <w:tc>
          <w:tcPr>
            <w:tcW w:w="1134" w:type="dxa"/>
          </w:tcPr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danog/</w:t>
            </w: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primljenog jamstva</w:t>
            </w:r>
          </w:p>
        </w:tc>
        <w:tc>
          <w:tcPr>
            <w:tcW w:w="1417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Primatelj/davatelj jamstva</w:t>
            </w:r>
          </w:p>
        </w:tc>
        <w:tc>
          <w:tcPr>
            <w:tcW w:w="1046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Namjena</w:t>
            </w:r>
          </w:p>
        </w:tc>
        <w:tc>
          <w:tcPr>
            <w:tcW w:w="1161" w:type="dxa"/>
          </w:tcPr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</w:t>
            </w:r>
          </w:p>
          <w:p w:rsidR="009330EC" w:rsidRPr="00840209" w:rsidRDefault="009330EC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važenja</w:t>
            </w:r>
          </w:p>
        </w:tc>
      </w:tr>
      <w:tr w:rsidR="00840209" w:rsidRPr="00840209" w:rsidTr="009330EC">
        <w:tc>
          <w:tcPr>
            <w:tcW w:w="675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</w:p>
          <w:p w:rsidR="006E3CDA" w:rsidRPr="00840209" w:rsidRDefault="006E3CDA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Pr="00840209" w:rsidRDefault="00110103" w:rsidP="001101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01.01.2024</w:t>
            </w:r>
            <w:r w:rsidR="001519C2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AE484F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Bankovna g</w:t>
            </w:r>
            <w:r w:rsidR="001519C2">
              <w:rPr>
                <w:sz w:val="16"/>
                <w:szCs w:val="16"/>
              </w:rPr>
              <w:t>arancija</w:t>
            </w:r>
          </w:p>
          <w:p w:rsidR="009330EC" w:rsidRPr="00840209" w:rsidRDefault="004D2DD2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86/2023-G-F2204010</w:t>
            </w:r>
          </w:p>
        </w:tc>
        <w:tc>
          <w:tcPr>
            <w:tcW w:w="1134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Pr="00840209" w:rsidRDefault="001519C2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10.750,22</w:t>
            </w:r>
          </w:p>
        </w:tc>
        <w:tc>
          <w:tcPr>
            <w:tcW w:w="1417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1519C2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HPB </w:t>
            </w:r>
          </w:p>
          <w:p w:rsidR="001519C2" w:rsidRPr="00840209" w:rsidRDefault="001519C2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SOLARIS PONS</w:t>
            </w:r>
            <w:r w:rsidR="00AE484F">
              <w:rPr>
                <w:sz w:val="16"/>
                <w:szCs w:val="16"/>
              </w:rPr>
              <w:t>, Osijek</w:t>
            </w:r>
          </w:p>
        </w:tc>
        <w:tc>
          <w:tcPr>
            <w:tcW w:w="1046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9330EC" w:rsidRPr="00840209" w:rsidRDefault="001519C2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Otklanjanje nedostataka u garantnom roku</w:t>
            </w:r>
          </w:p>
        </w:tc>
        <w:tc>
          <w:tcPr>
            <w:tcW w:w="1161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Pr="00840209" w:rsidRDefault="004D2DD2" w:rsidP="009B14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</w:t>
            </w:r>
          </w:p>
        </w:tc>
        <w:tc>
          <w:tcPr>
            <w:tcW w:w="1161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840209" w:rsidRPr="00840209" w:rsidRDefault="001519C2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07.12.2028.</w:t>
            </w:r>
          </w:p>
        </w:tc>
      </w:tr>
    </w:tbl>
    <w:p w:rsidR="00840209" w:rsidRDefault="00840209" w:rsidP="00840209">
      <w:pPr>
        <w:jc w:val="both"/>
        <w:rPr>
          <w:sz w:val="16"/>
          <w:szCs w:val="16"/>
        </w:rPr>
      </w:pPr>
    </w:p>
    <w:p w:rsidR="00771312" w:rsidRDefault="00771312" w:rsidP="00663D29">
      <w:pPr>
        <w:ind w:firstLine="708"/>
        <w:jc w:val="both"/>
      </w:pPr>
      <w:r>
        <w:t>Objašnjenje:</w:t>
      </w:r>
    </w:p>
    <w:p w:rsidR="00D05DCA" w:rsidRPr="00596FA5" w:rsidRDefault="00596FA5" w:rsidP="00840209">
      <w:pPr>
        <w:jc w:val="both"/>
      </w:pPr>
      <w:r w:rsidRPr="00596FA5">
        <w:t>Dom za starije i nemoćne osobe Velika je</w:t>
      </w:r>
      <w:r w:rsidR="001519C2">
        <w:t xml:space="preserve"> primio </w:t>
      </w:r>
      <w:r w:rsidR="00110103">
        <w:t>bankarsku g</w:t>
      </w:r>
      <w:r w:rsidR="001519C2">
        <w:t>aranciju br. 86/2023 - G – F2204010</w:t>
      </w:r>
      <w:r w:rsidR="00110103">
        <w:t xml:space="preserve"> u iznosu 10.750,22 €</w:t>
      </w:r>
      <w:r w:rsidR="001519C2">
        <w:t xml:space="preserve"> </w:t>
      </w:r>
      <w:r w:rsidR="00110103">
        <w:t>- jamstvo za</w:t>
      </w:r>
      <w:r w:rsidR="001519C2">
        <w:t xml:space="preserve"> otklanjanje nedostataka u garantnom roku temeljem Ugovora o javnoj nabavi</w:t>
      </w:r>
      <w:r w:rsidR="00110103">
        <w:t xml:space="preserve"> za izgradnju sunčane elektrane između </w:t>
      </w:r>
      <w:proofErr w:type="spellStart"/>
      <w:r w:rsidR="00110103">
        <w:t>Solaris</w:t>
      </w:r>
      <w:proofErr w:type="spellEnd"/>
      <w:r w:rsidR="00110103">
        <w:t xml:space="preserve"> </w:t>
      </w:r>
      <w:proofErr w:type="spellStart"/>
      <w:r w:rsidR="00110103">
        <w:t>Pons</w:t>
      </w:r>
      <w:proofErr w:type="spellEnd"/>
      <w:r w:rsidR="00110103">
        <w:t xml:space="preserve"> </w:t>
      </w:r>
      <w:proofErr w:type="spellStart"/>
      <w:r w:rsidR="00110103">
        <w:t>doo</w:t>
      </w:r>
      <w:proofErr w:type="spellEnd"/>
      <w:r w:rsidR="00110103">
        <w:t xml:space="preserve"> iz Osijeka i Doma za starije i nemoćne osobe Velika.</w:t>
      </w:r>
    </w:p>
    <w:p w:rsidR="00840209" w:rsidRDefault="00840209" w:rsidP="00840209">
      <w:pPr>
        <w:jc w:val="both"/>
      </w:pPr>
    </w:p>
    <w:p w:rsidR="00110103" w:rsidRDefault="00110103" w:rsidP="00840209">
      <w:pPr>
        <w:jc w:val="both"/>
      </w:pPr>
    </w:p>
    <w:p w:rsidR="00110103" w:rsidRPr="00596FA5" w:rsidRDefault="00110103" w:rsidP="00840209">
      <w:pPr>
        <w:jc w:val="both"/>
      </w:pPr>
    </w:p>
    <w:p w:rsidR="00D05DCA" w:rsidRDefault="00D05DCA" w:rsidP="00D05DCA">
      <w:pPr>
        <w:pStyle w:val="Odlomakpopisa"/>
        <w:numPr>
          <w:ilvl w:val="0"/>
          <w:numId w:val="4"/>
        </w:numPr>
        <w:jc w:val="both"/>
        <w:rPr>
          <w:b/>
        </w:rPr>
      </w:pPr>
      <w:r w:rsidRPr="00D05DCA">
        <w:rPr>
          <w:b/>
        </w:rPr>
        <w:t>Popis sudskih sporova u tijeku</w:t>
      </w:r>
    </w:p>
    <w:p w:rsidR="00A84F92" w:rsidRDefault="00A84F92" w:rsidP="004E29F1">
      <w:pPr>
        <w:jc w:val="both"/>
        <w:rPr>
          <w:sz w:val="28"/>
          <w:szCs w:val="28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564"/>
        <w:gridCol w:w="1780"/>
        <w:gridCol w:w="1592"/>
        <w:gridCol w:w="1212"/>
        <w:gridCol w:w="1507"/>
        <w:gridCol w:w="1301"/>
        <w:gridCol w:w="972"/>
      </w:tblGrid>
      <w:tr w:rsidR="00A84F92" w:rsidTr="00A84F92">
        <w:tc>
          <w:tcPr>
            <w:tcW w:w="57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A84F92" w:rsidRDefault="00A84F92" w:rsidP="00D05DCA">
            <w:pPr>
              <w:jc w:val="both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R.br.</w:t>
            </w:r>
          </w:p>
        </w:tc>
        <w:tc>
          <w:tcPr>
            <w:tcW w:w="1866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OVRHOVODITELJ</w:t>
            </w: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TUŽITELJ</w:t>
            </w:r>
          </w:p>
        </w:tc>
        <w:tc>
          <w:tcPr>
            <w:tcW w:w="1842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SAŽETI OPIS PRIRODE SPORA</w:t>
            </w:r>
          </w:p>
        </w:tc>
        <w:tc>
          <w:tcPr>
            <w:tcW w:w="1276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IZNOS GLAVNICE</w:t>
            </w:r>
          </w:p>
        </w:tc>
        <w:tc>
          <w:tcPr>
            <w:tcW w:w="1559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PROCJENA FINANCIJSKOG UČINKA</w:t>
            </w:r>
          </w:p>
        </w:tc>
        <w:tc>
          <w:tcPr>
            <w:tcW w:w="1102" w:type="dxa"/>
          </w:tcPr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PROCJENJENO VRIJEME ODLJEVA SREDSTAVA</w:t>
            </w:r>
          </w:p>
        </w:tc>
        <w:tc>
          <w:tcPr>
            <w:tcW w:w="707" w:type="dxa"/>
          </w:tcPr>
          <w:p w:rsidR="0083226B" w:rsidRDefault="0083226B" w:rsidP="00A84F92">
            <w:pPr>
              <w:jc w:val="center"/>
              <w:rPr>
                <w:sz w:val="16"/>
                <w:szCs w:val="16"/>
              </w:rPr>
            </w:pPr>
          </w:p>
          <w:p w:rsidR="00A84F92" w:rsidRPr="00A84F92" w:rsidRDefault="00A84F92" w:rsidP="00A84F92">
            <w:pPr>
              <w:jc w:val="center"/>
              <w:rPr>
                <w:sz w:val="16"/>
                <w:szCs w:val="16"/>
              </w:rPr>
            </w:pPr>
            <w:r w:rsidRPr="00A84F92">
              <w:rPr>
                <w:sz w:val="16"/>
                <w:szCs w:val="16"/>
              </w:rPr>
              <w:t>POČETAK SUDSKOG SPORA</w:t>
            </w:r>
          </w:p>
        </w:tc>
      </w:tr>
      <w:tr w:rsidR="00A84F92" w:rsidRPr="0083226B" w:rsidTr="00A84F92">
        <w:tc>
          <w:tcPr>
            <w:tcW w:w="57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A84F92" w:rsidP="00D05DCA">
            <w:pPr>
              <w:jc w:val="both"/>
              <w:rPr>
                <w:sz w:val="16"/>
                <w:szCs w:val="16"/>
              </w:rPr>
            </w:pPr>
            <w:r w:rsidRPr="0083226B">
              <w:rPr>
                <w:sz w:val="16"/>
                <w:szCs w:val="16"/>
              </w:rPr>
              <w:t>1.</w:t>
            </w:r>
          </w:p>
        </w:tc>
        <w:tc>
          <w:tcPr>
            <w:tcW w:w="186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2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</w:tcPr>
          <w:p w:rsidR="0083226B" w:rsidRDefault="0083226B" w:rsidP="00D05DCA">
            <w:pPr>
              <w:jc w:val="both"/>
              <w:rPr>
                <w:sz w:val="16"/>
                <w:szCs w:val="16"/>
              </w:rPr>
            </w:pPr>
          </w:p>
          <w:p w:rsidR="00A84F92" w:rsidRPr="0083226B" w:rsidRDefault="00376097" w:rsidP="00D05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84F92" w:rsidRDefault="00A84F92" w:rsidP="00A84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F92" w:rsidRPr="00A84F92" w:rsidRDefault="00A84F92" w:rsidP="00A84F92">
      <w:pPr>
        <w:jc w:val="both"/>
      </w:pPr>
      <w:r>
        <w:rPr>
          <w:sz w:val="28"/>
          <w:szCs w:val="28"/>
        </w:rPr>
        <w:tab/>
      </w:r>
      <w:r w:rsidRPr="00A84F92">
        <w:t>Objašnjenje:</w:t>
      </w:r>
    </w:p>
    <w:p w:rsidR="00A80699" w:rsidRPr="00A84F92" w:rsidRDefault="00B472B1" w:rsidP="00DD2155">
      <w:pPr>
        <w:ind w:left="360"/>
        <w:jc w:val="both"/>
      </w:pPr>
      <w:r w:rsidRPr="00A84F92">
        <w:t>Dom za starije i</w:t>
      </w:r>
      <w:r w:rsidR="00DD2155" w:rsidRPr="00A84F92">
        <w:t xml:space="preserve"> nemoćne</w:t>
      </w:r>
      <w:r w:rsidR="00D05DCA" w:rsidRPr="00A84F92">
        <w:t xml:space="preserve"> </w:t>
      </w:r>
      <w:r w:rsidR="00A80699" w:rsidRPr="00A84F92">
        <w:t xml:space="preserve">osobe Velika </w:t>
      </w:r>
      <w:r w:rsidR="00A84F92">
        <w:t>u toku 202</w:t>
      </w:r>
      <w:r w:rsidR="001519C2">
        <w:t>4</w:t>
      </w:r>
      <w:r w:rsidR="00A84F92">
        <w:t xml:space="preserve">. </w:t>
      </w:r>
      <w:r w:rsidR="0083226B">
        <w:t>g</w:t>
      </w:r>
      <w:r w:rsidR="00A84F92">
        <w:t>odine</w:t>
      </w:r>
      <w:r w:rsidR="008B33C7">
        <w:t xml:space="preserve"> nema sudskih sporova u tijeku koje bi naveli u ovoj tablici.</w:t>
      </w:r>
    </w:p>
    <w:p w:rsidR="00356BDC" w:rsidRDefault="00356BDC" w:rsidP="00346006">
      <w:pPr>
        <w:jc w:val="both"/>
      </w:pPr>
    </w:p>
    <w:p w:rsidR="00943493" w:rsidRDefault="00943493" w:rsidP="00A80699">
      <w:pPr>
        <w:jc w:val="both"/>
        <w:rPr>
          <w:b/>
        </w:rPr>
      </w:pPr>
    </w:p>
    <w:p w:rsidR="00943493" w:rsidRDefault="00943493" w:rsidP="00A80699">
      <w:pPr>
        <w:jc w:val="both"/>
        <w:rPr>
          <w:b/>
        </w:rPr>
      </w:pPr>
    </w:p>
    <w:p w:rsidR="00943493" w:rsidRDefault="00943493" w:rsidP="00A80699">
      <w:pPr>
        <w:jc w:val="both"/>
        <w:rPr>
          <w:b/>
        </w:rPr>
      </w:pPr>
    </w:p>
    <w:p w:rsidR="00943493" w:rsidRDefault="00943493" w:rsidP="00A80699">
      <w:pPr>
        <w:jc w:val="both"/>
        <w:rPr>
          <w:b/>
        </w:rPr>
      </w:pPr>
    </w:p>
    <w:p w:rsidR="00A80699" w:rsidRPr="003F26E2" w:rsidRDefault="00A80699" w:rsidP="00A80699">
      <w:pPr>
        <w:jc w:val="both"/>
        <w:rPr>
          <w:b/>
        </w:rPr>
      </w:pPr>
      <w:r w:rsidRPr="003F26E2">
        <w:rPr>
          <w:b/>
        </w:rPr>
        <w:t>IZVJEŠTAJ O PRIHODIMA I RASHODIMA, PRIMICIMA I IZDACIMA</w:t>
      </w:r>
    </w:p>
    <w:p w:rsidR="00040D08" w:rsidRDefault="00040D08" w:rsidP="00A80699">
      <w:pPr>
        <w:jc w:val="both"/>
        <w:rPr>
          <w:b/>
        </w:rPr>
      </w:pPr>
    </w:p>
    <w:p w:rsidR="008B1883" w:rsidRPr="003F26E2" w:rsidRDefault="008B1883" w:rsidP="00A80699">
      <w:pPr>
        <w:jc w:val="both"/>
        <w:rPr>
          <w:b/>
        </w:rPr>
      </w:pPr>
    </w:p>
    <w:p w:rsidR="00A80699" w:rsidRPr="003F26E2" w:rsidRDefault="00A80699" w:rsidP="00A80699">
      <w:pPr>
        <w:ind w:firstLine="360"/>
        <w:jc w:val="both"/>
      </w:pPr>
      <w:r w:rsidRPr="003F26E2">
        <w:t>Indeks ostvarenja prihoda</w:t>
      </w:r>
      <w:r w:rsidR="00FE342B" w:rsidRPr="003F26E2">
        <w:t xml:space="preserve"> poslovanja - </w:t>
      </w:r>
      <w:r w:rsidR="00FE342B" w:rsidRPr="003F26E2">
        <w:rPr>
          <w:b/>
        </w:rPr>
        <w:t>6</w:t>
      </w:r>
      <w:r w:rsidRPr="003F26E2">
        <w:t xml:space="preserve"> tekuće godine u odnosu na ostvareno u izvještajnom razdoblju prethodne godine u Domu za starije i nemoćne osobe Velika </w:t>
      </w:r>
      <w:r w:rsidR="00635104" w:rsidRPr="003F26E2">
        <w:t>iznosi</w:t>
      </w:r>
      <w:r w:rsidR="007812D9" w:rsidRPr="003F26E2">
        <w:t xml:space="preserve"> </w:t>
      </w:r>
      <w:r w:rsidR="001D6E17">
        <w:rPr>
          <w:b/>
        </w:rPr>
        <w:t>126,4</w:t>
      </w:r>
      <w:r w:rsidR="00880C2D" w:rsidRPr="003F26E2">
        <w:rPr>
          <w:b/>
        </w:rPr>
        <w:t xml:space="preserve"> </w:t>
      </w:r>
      <w:r w:rsidR="00880C2D" w:rsidRPr="003F26E2">
        <w:t>što znači da su prihodi</w:t>
      </w:r>
      <w:r w:rsidR="007812D9" w:rsidRPr="003F26E2">
        <w:t xml:space="preserve"> </w:t>
      </w:r>
      <w:r w:rsidR="00880C2D" w:rsidRPr="003F26E2">
        <w:t xml:space="preserve">ostvareni </w:t>
      </w:r>
      <w:r w:rsidR="007812D9" w:rsidRPr="003F26E2">
        <w:t>u većem iznosu u odnosu na</w:t>
      </w:r>
      <w:r w:rsidR="006303F6" w:rsidRPr="003F26E2">
        <w:t xml:space="preserve"> izvještajno razdoblju prethodne godine.</w:t>
      </w:r>
    </w:p>
    <w:p w:rsidR="00FE342B" w:rsidRPr="003F26E2" w:rsidRDefault="00FE342B" w:rsidP="00A80699">
      <w:pPr>
        <w:ind w:firstLine="360"/>
        <w:jc w:val="both"/>
      </w:pPr>
      <w:r w:rsidRPr="003F26E2">
        <w:t>Razlog tome su prihodi:</w:t>
      </w:r>
    </w:p>
    <w:p w:rsidR="00FE342B" w:rsidRPr="003F26E2" w:rsidRDefault="00FE342B" w:rsidP="00A80699">
      <w:pPr>
        <w:ind w:firstLine="360"/>
        <w:jc w:val="both"/>
      </w:pPr>
      <w:r w:rsidRPr="00A268A9">
        <w:rPr>
          <w:b/>
        </w:rPr>
        <w:t xml:space="preserve"> 63</w:t>
      </w:r>
      <w:r w:rsidRPr="003F26E2">
        <w:t xml:space="preserve">  - </w:t>
      </w:r>
      <w:r w:rsidR="001D6E17">
        <w:t xml:space="preserve">kapitalne </w:t>
      </w:r>
      <w:r w:rsidRPr="003F26E2">
        <w:t xml:space="preserve">pomoći koje smo </w:t>
      </w:r>
      <w:r w:rsidR="001D6E17">
        <w:t xml:space="preserve">ove godine </w:t>
      </w:r>
      <w:r w:rsidRPr="003F26E2">
        <w:t xml:space="preserve">ostvarili </w:t>
      </w:r>
      <w:r w:rsidR="001D6E17">
        <w:t>od Fonda za zaštitu okoliša i energetsku učinkovitost za izgradnju sunčane elektrane i za nabavu nove rashladne komore, ovaj prihod nismo imali u izvještajnom razdoblju prethodne godine</w:t>
      </w:r>
    </w:p>
    <w:p w:rsidR="00222E71" w:rsidRPr="003F26E2" w:rsidRDefault="00CE061E" w:rsidP="00CE061E">
      <w:pPr>
        <w:jc w:val="both"/>
      </w:pPr>
      <w:r w:rsidRPr="003F26E2">
        <w:t xml:space="preserve">    </w:t>
      </w:r>
      <w:r w:rsidR="00222E71" w:rsidRPr="003F26E2">
        <w:t xml:space="preserve"> </w:t>
      </w:r>
      <w:r w:rsidR="00222E71" w:rsidRPr="00A268A9">
        <w:rPr>
          <w:b/>
        </w:rPr>
        <w:t>65</w:t>
      </w:r>
      <w:r w:rsidR="00222E71" w:rsidRPr="003F26E2">
        <w:t xml:space="preserve"> </w:t>
      </w:r>
      <w:r w:rsidRPr="003F26E2">
        <w:t xml:space="preserve">– prihod </w:t>
      </w:r>
      <w:r w:rsidR="00222E71" w:rsidRPr="003F26E2">
        <w:t xml:space="preserve">po </w:t>
      </w:r>
      <w:r w:rsidR="008B1883">
        <w:t xml:space="preserve">posebnim propisima i naknadama </w:t>
      </w:r>
      <w:r w:rsidR="00222E71" w:rsidRPr="003F26E2">
        <w:t xml:space="preserve">koje ostvarujemo od </w:t>
      </w:r>
      <w:r w:rsidR="008B1883">
        <w:t>sufinanciranja cijene usluge smještaja</w:t>
      </w:r>
      <w:r w:rsidR="00222E71" w:rsidRPr="003F26E2">
        <w:t xml:space="preserve"> su također ostvareni u većem iznosu </w:t>
      </w:r>
      <w:r w:rsidR="00222E71" w:rsidRPr="003F26E2">
        <w:rPr>
          <w:b/>
        </w:rPr>
        <w:t>(</w:t>
      </w:r>
      <w:r w:rsidR="001D6E17">
        <w:rPr>
          <w:b/>
        </w:rPr>
        <w:t>116,2</w:t>
      </w:r>
      <w:r w:rsidR="00222E71" w:rsidRPr="003F26E2">
        <w:rPr>
          <w:b/>
        </w:rPr>
        <w:t>%)</w:t>
      </w:r>
      <w:r w:rsidR="00222E71" w:rsidRPr="003F26E2">
        <w:t xml:space="preserve"> zbog povećanja cijene usluge smještaja od 01. rujna 202</w:t>
      </w:r>
      <w:r w:rsidR="001D6E17">
        <w:t>4</w:t>
      </w:r>
      <w:r w:rsidR="00222E71" w:rsidRPr="003F26E2">
        <w:t xml:space="preserve">. </w:t>
      </w:r>
      <w:r w:rsidRPr="003F26E2">
        <w:t>g</w:t>
      </w:r>
      <w:r w:rsidR="00222E71" w:rsidRPr="003F26E2">
        <w:t>odine</w:t>
      </w:r>
      <w:r w:rsidR="001D6E17">
        <w:t>.</w:t>
      </w:r>
    </w:p>
    <w:p w:rsidR="00B97112" w:rsidRPr="003F26E2" w:rsidRDefault="00CE061E" w:rsidP="00ED7B31">
      <w:pPr>
        <w:ind w:firstLine="360"/>
        <w:jc w:val="both"/>
      </w:pPr>
      <w:r w:rsidRPr="00A268A9">
        <w:rPr>
          <w:b/>
        </w:rPr>
        <w:t>66</w:t>
      </w:r>
      <w:r w:rsidRPr="003F26E2">
        <w:t xml:space="preserve"> -  </w:t>
      </w:r>
      <w:r w:rsidR="001D6E17">
        <w:t>prihod od</w:t>
      </w:r>
      <w:r w:rsidRPr="003F26E2">
        <w:t xml:space="preserve"> donacij</w:t>
      </w:r>
      <w:r w:rsidR="001D6E17">
        <w:t xml:space="preserve">a ove godine ostvaren je u manjem iznosu na prethodno razdoblje (29,2%), a odnosi se na </w:t>
      </w:r>
      <w:r w:rsidRPr="003F26E2">
        <w:t xml:space="preserve"> ostvarene</w:t>
      </w:r>
      <w:r w:rsidR="001D6E17">
        <w:t xml:space="preserve"> donacije</w:t>
      </w:r>
      <w:r w:rsidRPr="003F26E2">
        <w:t xml:space="preserve"> namirnic</w:t>
      </w:r>
      <w:r w:rsidR="001D6E17">
        <w:t xml:space="preserve">a u iznosu od 310,00 </w:t>
      </w:r>
      <w:r w:rsidR="00B97112">
        <w:t>€ i ostvarene kapitalne donacije u iznosu 1.500,00 €  za nefinancijsku imovinu - mobilne stoliće za hranjenje.</w:t>
      </w:r>
    </w:p>
    <w:p w:rsidR="0024768A" w:rsidRDefault="007F7D28" w:rsidP="00065332">
      <w:pPr>
        <w:jc w:val="both"/>
      </w:pPr>
      <w:r w:rsidRPr="003F26E2">
        <w:t xml:space="preserve">     </w:t>
      </w:r>
      <w:r w:rsidR="00222E71" w:rsidRPr="00A268A9">
        <w:rPr>
          <w:b/>
        </w:rPr>
        <w:t>67</w:t>
      </w:r>
      <w:r w:rsidR="00222E71" w:rsidRPr="003F26E2">
        <w:t xml:space="preserve"> </w:t>
      </w:r>
      <w:r w:rsidRPr="003F26E2">
        <w:t xml:space="preserve">- prihod iz nadležnog proračuna </w:t>
      </w:r>
      <w:r w:rsidR="00ED7B31">
        <w:t xml:space="preserve">ostvaren je u većem iznosu (119,4%)  za 81.100,00 € na temelju Odluke o odobrenju financijskih sredstava za sufinanciranje troškova rashoda za zaposlene u Domu za starije i nemoćne osobe Velika koju je donijela </w:t>
      </w:r>
      <w:proofErr w:type="spellStart"/>
      <w:r w:rsidR="00ED7B31">
        <w:t>Županica</w:t>
      </w:r>
      <w:proofErr w:type="spellEnd"/>
      <w:r w:rsidR="00ED7B31">
        <w:t xml:space="preserve"> Požeško-slavonske županije.</w:t>
      </w:r>
    </w:p>
    <w:p w:rsidR="00065332" w:rsidRPr="00065332" w:rsidRDefault="00065332" w:rsidP="00065332">
      <w:pPr>
        <w:jc w:val="both"/>
      </w:pPr>
    </w:p>
    <w:p w:rsidR="00660F2B" w:rsidRDefault="00842A3E" w:rsidP="00065332">
      <w:pPr>
        <w:ind w:firstLine="360"/>
        <w:jc w:val="both"/>
      </w:pPr>
      <w:r w:rsidRPr="00065332">
        <w:rPr>
          <w:b/>
        </w:rPr>
        <w:t xml:space="preserve">31 - </w:t>
      </w:r>
      <w:r w:rsidR="00D26DCD" w:rsidRPr="003F26E2">
        <w:t xml:space="preserve">Rashodi za zaposlene </w:t>
      </w:r>
      <w:r w:rsidR="00891930" w:rsidRPr="003F26E2">
        <w:t xml:space="preserve">ostvareni su za </w:t>
      </w:r>
      <w:r w:rsidR="00ED7B31">
        <w:t>34,9%</w:t>
      </w:r>
      <w:r w:rsidR="00891930" w:rsidRPr="003F26E2">
        <w:t xml:space="preserve"> više u odnosu na </w:t>
      </w:r>
      <w:r w:rsidR="00EF53BE" w:rsidRPr="003F26E2">
        <w:t xml:space="preserve"> prethodn</w:t>
      </w:r>
      <w:r w:rsidR="00891930" w:rsidRPr="003F26E2">
        <w:t>u</w:t>
      </w:r>
      <w:r w:rsidR="00EF53BE" w:rsidRPr="003F26E2">
        <w:t xml:space="preserve"> godin</w:t>
      </w:r>
      <w:r w:rsidR="00891930" w:rsidRPr="003F26E2">
        <w:t>u zbog povećanja osnovice za obračun plaće</w:t>
      </w:r>
      <w:r w:rsidR="00660F2B">
        <w:t>, novog Zakona o plaćama u državnoj službi i javnim službama (Narodne novine 152/23)</w:t>
      </w:r>
      <w:r w:rsidR="00ED7B31">
        <w:t xml:space="preserve"> te Uredbe o nazivima radnih mjesta, uvjetima za raspored i koeficijentima za obračun plaće u javnim službama (</w:t>
      </w:r>
      <w:r w:rsidR="00660F2B">
        <w:t xml:space="preserve">Narodne novine </w:t>
      </w:r>
      <w:r w:rsidR="00ED7B31">
        <w:t>22/24)</w:t>
      </w:r>
      <w:r w:rsidR="00065332">
        <w:t xml:space="preserve"> koja je na snazi od 01. travnja 2024. </w:t>
      </w:r>
      <w:r w:rsidR="00065332" w:rsidRPr="00065332">
        <w:t>Osim plaća i doprinosa, povećali su se ostali rashodi za zaposlene jer je od 01. ožujka na snazi novi Temeljni kolektivni ugovor za zaposlenike u javnim službama temeljem kojeg zaposleni ostvaruju neka povoljnija materijalna prava kao i dodaci kolektivnim ugovorima (</w:t>
      </w:r>
      <w:proofErr w:type="spellStart"/>
      <w:r w:rsidR="00065332" w:rsidRPr="00065332">
        <w:t>uskrsnica</w:t>
      </w:r>
      <w:proofErr w:type="spellEnd"/>
      <w:r w:rsidR="00065332" w:rsidRPr="00065332">
        <w:t>).</w:t>
      </w:r>
    </w:p>
    <w:p w:rsidR="002D603E" w:rsidRPr="005F0B66" w:rsidRDefault="00660F2B" w:rsidP="005F0B66">
      <w:pPr>
        <w:ind w:firstLine="360"/>
        <w:jc w:val="both"/>
        <w:rPr>
          <w:b/>
        </w:rPr>
      </w:pPr>
      <w:r>
        <w:t xml:space="preserve"> </w:t>
      </w:r>
      <w:r w:rsidR="002D603E" w:rsidRPr="003F26E2">
        <w:t xml:space="preserve">Rashodi za službena putovanja </w:t>
      </w:r>
      <w:r w:rsidR="00891930" w:rsidRPr="003F26E2">
        <w:t xml:space="preserve">– </w:t>
      </w:r>
      <w:r w:rsidR="00891930" w:rsidRPr="00065332">
        <w:rPr>
          <w:b/>
        </w:rPr>
        <w:t>3211</w:t>
      </w:r>
      <w:r w:rsidR="00891930" w:rsidRPr="003F26E2">
        <w:t xml:space="preserve"> i rashodi za stručno usavršavanje zaposlenika – </w:t>
      </w:r>
      <w:r w:rsidR="00891930" w:rsidRPr="00065332">
        <w:rPr>
          <w:b/>
        </w:rPr>
        <w:t>3213</w:t>
      </w:r>
      <w:r w:rsidR="00891930" w:rsidRPr="003F26E2">
        <w:t xml:space="preserve"> </w:t>
      </w:r>
      <w:r w:rsidR="002D603E" w:rsidRPr="003F26E2">
        <w:t xml:space="preserve">ostvareni su u znatno </w:t>
      </w:r>
      <w:r w:rsidR="00891930" w:rsidRPr="003F26E2">
        <w:t>većem</w:t>
      </w:r>
      <w:r w:rsidR="002D603E" w:rsidRPr="003F26E2">
        <w:t xml:space="preserve"> iznosu </w:t>
      </w:r>
      <w:r w:rsidR="00891930" w:rsidRPr="003F26E2">
        <w:t xml:space="preserve">na prethodnu godinu koju je </w:t>
      </w:r>
      <w:r>
        <w:t xml:space="preserve">još </w:t>
      </w:r>
      <w:r w:rsidR="00065332">
        <w:t xml:space="preserve"> </w:t>
      </w:r>
      <w:r>
        <w:t>uvijek</w:t>
      </w:r>
      <w:r w:rsidR="00065332">
        <w:t xml:space="preserve"> dijelom</w:t>
      </w:r>
      <w:r>
        <w:t xml:space="preserve"> </w:t>
      </w:r>
      <w:r w:rsidR="00891930" w:rsidRPr="003F26E2">
        <w:t xml:space="preserve">obilježila </w:t>
      </w:r>
      <w:proofErr w:type="spellStart"/>
      <w:r w:rsidR="00891930" w:rsidRPr="003F26E2">
        <w:t>pandemija</w:t>
      </w:r>
      <w:proofErr w:type="spellEnd"/>
      <w:r w:rsidR="00891930" w:rsidRPr="003F26E2">
        <w:t xml:space="preserve"> </w:t>
      </w:r>
      <w:proofErr w:type="spellStart"/>
      <w:r w:rsidR="00891930" w:rsidRPr="003F26E2">
        <w:t>corona</w:t>
      </w:r>
      <w:proofErr w:type="spellEnd"/>
      <w:r w:rsidR="00891930" w:rsidRPr="003F26E2">
        <w:t xml:space="preserve"> virusom te </w:t>
      </w:r>
      <w:r>
        <w:t>je većina</w:t>
      </w:r>
      <w:r w:rsidR="00EF53BE" w:rsidRPr="003F26E2">
        <w:t xml:space="preserve"> seminar</w:t>
      </w:r>
      <w:r>
        <w:t>a</w:t>
      </w:r>
      <w:r w:rsidR="00EF53BE" w:rsidRPr="003F26E2">
        <w:t xml:space="preserve"> </w:t>
      </w:r>
      <w:r>
        <w:t>i stručnih</w:t>
      </w:r>
      <w:r w:rsidR="00EF53BE" w:rsidRPr="003F26E2">
        <w:t xml:space="preserve"> usavršavanja </w:t>
      </w:r>
      <w:r w:rsidR="008C1F51" w:rsidRPr="003F26E2">
        <w:t xml:space="preserve">odrađena </w:t>
      </w:r>
      <w:r w:rsidR="008C1F51" w:rsidRPr="003F26E2">
        <w:lastRenderedPageBreak/>
        <w:t>on</w:t>
      </w:r>
      <w:r w:rsidR="00891930" w:rsidRPr="003F26E2">
        <w:t>line</w:t>
      </w:r>
      <w:r w:rsidR="009D66A2" w:rsidRPr="003F26E2">
        <w:t>,</w:t>
      </w:r>
      <w:r w:rsidR="00065332">
        <w:t xml:space="preserve"> a ove godine osim </w:t>
      </w:r>
      <w:r w:rsidR="00065332" w:rsidRPr="00065332">
        <w:t xml:space="preserve">redovnog sudjelovanja na seminarima i konferencijama naših radnika </w:t>
      </w:r>
      <w:r w:rsidR="00065332">
        <w:t>rashode je povećalo i sudjelovanje</w:t>
      </w:r>
      <w:r w:rsidR="00065332" w:rsidRPr="00065332">
        <w:t xml:space="preserve"> fizioterapeuta na profesionalnoj edukaciji i polaganje periodičnih ispita kućnog majstora i skladištara, </w:t>
      </w:r>
    </w:p>
    <w:p w:rsidR="00660F2B" w:rsidRPr="003F26E2" w:rsidRDefault="00660F2B" w:rsidP="00A80699">
      <w:pPr>
        <w:ind w:firstLine="360"/>
        <w:jc w:val="both"/>
      </w:pPr>
      <w:r>
        <w:t xml:space="preserve">Rashodi za energiju – 3223 ostvareni su u manjem iznosu (64,4%), razlog tome je novoizgrađena sunčana elektrana koja ja </w:t>
      </w:r>
      <w:r w:rsidR="00314283">
        <w:t xml:space="preserve">od ove godine počela s radom i smanjila nam rashode za  električnu energiju kao i </w:t>
      </w:r>
      <w:r w:rsidR="005F0B66">
        <w:t>uredba Vlade i pomoć ministarstva troškove energije.</w:t>
      </w:r>
      <w:r w:rsidR="00314283">
        <w:t xml:space="preserve"> </w:t>
      </w:r>
    </w:p>
    <w:p w:rsidR="0071660A" w:rsidRDefault="0071660A" w:rsidP="008818A6">
      <w:pPr>
        <w:ind w:firstLine="360"/>
        <w:jc w:val="both"/>
      </w:pPr>
      <w:r w:rsidRPr="003F26E2">
        <w:t xml:space="preserve">Rashodi za </w:t>
      </w:r>
      <w:r w:rsidR="008B1883">
        <w:t>s</w:t>
      </w:r>
      <w:r w:rsidR="005F0B66">
        <w:t>itan inventar</w:t>
      </w:r>
      <w:r w:rsidRPr="003F26E2">
        <w:t xml:space="preserve"> –</w:t>
      </w:r>
      <w:r w:rsidR="003E3395" w:rsidRPr="003F26E2">
        <w:t xml:space="preserve"> 322</w:t>
      </w:r>
      <w:r w:rsidR="005F0B66">
        <w:t>5</w:t>
      </w:r>
      <w:r w:rsidR="003E3395" w:rsidRPr="003F26E2">
        <w:t xml:space="preserve"> </w:t>
      </w:r>
      <w:r w:rsidRPr="003F26E2">
        <w:t xml:space="preserve">povećani su u odnosu na prethodnu godinu zbog povećanja </w:t>
      </w:r>
      <w:r w:rsidR="005F0B66">
        <w:t>cijena sitnog inventara ali i zbog nabave novog sitnog inventara sukladno planu.</w:t>
      </w:r>
    </w:p>
    <w:p w:rsidR="005F0B66" w:rsidRPr="005F0B66" w:rsidRDefault="005F0B66" w:rsidP="008E79AF">
      <w:pPr>
        <w:ind w:firstLine="360"/>
        <w:jc w:val="both"/>
        <w:rPr>
          <w:b/>
        </w:rPr>
      </w:pPr>
      <w:r>
        <w:t xml:space="preserve">Rashodi za intelektualne i osobne usluge - 3237 </w:t>
      </w:r>
      <w:r w:rsidRPr="005F0B66">
        <w:t xml:space="preserve">ostvareni </w:t>
      </w:r>
      <w:r>
        <w:t>u većem iznosu (157,0%)</w:t>
      </w:r>
      <w:r w:rsidRPr="005F0B66">
        <w:t xml:space="preserve"> jer je u ožujku i travnju </w:t>
      </w:r>
      <w:r>
        <w:t xml:space="preserve">2024. godine </w:t>
      </w:r>
      <w:r w:rsidRPr="005F0B66">
        <w:t>obavljen energetski pregled zgrade i izrađen certifikat koji je bilo potrebno obnoviti nakon 10 godina</w:t>
      </w:r>
    </w:p>
    <w:p w:rsidR="005F0B66" w:rsidRPr="005F0B66" w:rsidRDefault="005F0B66" w:rsidP="008E79AF">
      <w:pPr>
        <w:ind w:firstLine="360"/>
        <w:jc w:val="both"/>
        <w:rPr>
          <w:b/>
        </w:rPr>
      </w:pPr>
      <w:r>
        <w:t xml:space="preserve">Naknade za rad predstavničkih i izvršnih </w:t>
      </w:r>
      <w:r w:rsidR="008E79AF">
        <w:t xml:space="preserve">tijela - </w:t>
      </w:r>
      <w:r w:rsidRPr="005F0B66">
        <w:t xml:space="preserve">3291 </w:t>
      </w:r>
      <w:r w:rsidR="008E79AF">
        <w:t xml:space="preserve">su </w:t>
      </w:r>
      <w:r w:rsidRPr="005F0B66">
        <w:t>naknad</w:t>
      </w:r>
      <w:r w:rsidR="008E79AF">
        <w:t xml:space="preserve">e </w:t>
      </w:r>
      <w:r w:rsidRPr="005F0B66">
        <w:t>za rad upravnog vijeća</w:t>
      </w:r>
      <w:r w:rsidR="008E79AF">
        <w:t xml:space="preserve">, a do  povećanja je </w:t>
      </w:r>
      <w:r w:rsidRPr="005F0B66">
        <w:t xml:space="preserve"> </w:t>
      </w:r>
      <w:r w:rsidR="008E79AF">
        <w:t>došlo</w:t>
      </w:r>
      <w:r w:rsidRPr="005F0B66">
        <w:t xml:space="preserve"> iz razloga što od siječnja ove godine imamo dva nova člana,</w:t>
      </w:r>
    </w:p>
    <w:p w:rsidR="008E79AF" w:rsidRPr="003F26E2" w:rsidRDefault="008E79AF" w:rsidP="00BE438E">
      <w:pPr>
        <w:ind w:firstLine="360"/>
        <w:jc w:val="both"/>
      </w:pPr>
      <w:r>
        <w:t>Premije osiguranja – 3292 ostvareni su u većem iznosu (124,8) zbog nove police za osiguranje sunčane elektrane</w:t>
      </w:r>
    </w:p>
    <w:p w:rsidR="008D4E87" w:rsidRPr="003F26E2" w:rsidRDefault="00BB0B83" w:rsidP="00A80699">
      <w:pPr>
        <w:ind w:firstLine="360"/>
        <w:jc w:val="both"/>
      </w:pPr>
      <w:r w:rsidRPr="003F26E2">
        <w:t xml:space="preserve">Rashodi za nabavu nefinancijske imovine  - 4 ostvareni su u </w:t>
      </w:r>
      <w:r w:rsidR="003E3395" w:rsidRPr="003F26E2">
        <w:t xml:space="preserve">znatno </w:t>
      </w:r>
      <w:r w:rsidR="008E79AF">
        <w:t>manjem iznosu (24,2%</w:t>
      </w:r>
      <w:r w:rsidRPr="003F26E2">
        <w:t xml:space="preserve">) jer smo </w:t>
      </w:r>
      <w:r w:rsidR="008E79AF">
        <w:t>u prethodnom izvještajnom razdoblju</w:t>
      </w:r>
      <w:r w:rsidR="003E3395" w:rsidRPr="003F26E2">
        <w:t xml:space="preserve"> realizirali projekt Izgradnja sunčane elektrane, odnosno dodatna ula</w:t>
      </w:r>
      <w:r w:rsidR="00BE438E">
        <w:t xml:space="preserve">ganja na građevinskim objektima, a ove godine smo imali </w:t>
      </w:r>
      <w:r w:rsidR="00DA43A3">
        <w:t>sam</w:t>
      </w:r>
      <w:r w:rsidR="008B1883">
        <w:t>o</w:t>
      </w:r>
      <w:r w:rsidR="00DA43A3">
        <w:t xml:space="preserve"> nabavu nefinancijske imovine u iznosu od 29.604,58 €.</w:t>
      </w:r>
    </w:p>
    <w:p w:rsidR="008D4E87" w:rsidRPr="003F26E2" w:rsidRDefault="008D4E87" w:rsidP="00A80699">
      <w:pPr>
        <w:ind w:firstLine="360"/>
        <w:jc w:val="both"/>
      </w:pPr>
    </w:p>
    <w:p w:rsidR="008D4E87" w:rsidRDefault="008D4E87" w:rsidP="00A80699">
      <w:pPr>
        <w:ind w:firstLine="360"/>
        <w:jc w:val="both"/>
      </w:pPr>
    </w:p>
    <w:p w:rsidR="00A268A9" w:rsidRDefault="00A268A9" w:rsidP="00A80699">
      <w:pPr>
        <w:ind w:firstLine="360"/>
        <w:jc w:val="both"/>
      </w:pPr>
    </w:p>
    <w:p w:rsidR="00A268A9" w:rsidRPr="003F26E2" w:rsidRDefault="00A268A9" w:rsidP="00A80699">
      <w:pPr>
        <w:ind w:firstLine="360"/>
        <w:jc w:val="both"/>
      </w:pPr>
    </w:p>
    <w:p w:rsidR="00373761" w:rsidRPr="003F26E2" w:rsidRDefault="00373761" w:rsidP="00A80699">
      <w:pPr>
        <w:ind w:firstLine="360"/>
        <w:jc w:val="both"/>
      </w:pPr>
    </w:p>
    <w:p w:rsidR="00073237" w:rsidRPr="003F26E2" w:rsidRDefault="00073237" w:rsidP="00A80699">
      <w:pPr>
        <w:ind w:firstLine="360"/>
        <w:jc w:val="both"/>
        <w:rPr>
          <w:b/>
        </w:rPr>
      </w:pPr>
      <w:r w:rsidRPr="003F26E2">
        <w:rPr>
          <w:b/>
        </w:rPr>
        <w:t>OBRAZAC RAS FUNKCIJSKI</w:t>
      </w:r>
    </w:p>
    <w:p w:rsidR="00073237" w:rsidRPr="003F26E2" w:rsidRDefault="00073237" w:rsidP="00073237">
      <w:pPr>
        <w:jc w:val="both"/>
        <w:rPr>
          <w:b/>
        </w:rPr>
      </w:pPr>
    </w:p>
    <w:p w:rsidR="00073237" w:rsidRPr="003F26E2" w:rsidRDefault="00E11F92" w:rsidP="00974A5D">
      <w:pPr>
        <w:ind w:firstLine="360"/>
        <w:jc w:val="both"/>
      </w:pPr>
      <w:r w:rsidRPr="003F26E2">
        <w:t>Dom za starije i nemoćne osobe Velika je javna ustanova za obavljanje socijalnih usluga skrbi i njege o odraslim osobama (starije i nemoćne osobe).</w:t>
      </w:r>
    </w:p>
    <w:p w:rsidR="00804601" w:rsidRPr="003F26E2" w:rsidRDefault="00804601" w:rsidP="00073237">
      <w:pPr>
        <w:jc w:val="both"/>
      </w:pPr>
      <w:r w:rsidRPr="003F26E2">
        <w:t xml:space="preserve">Iz tog razloga u ovom obrascu su iskazani podaci na </w:t>
      </w:r>
      <w:r w:rsidR="00222E71" w:rsidRPr="003F26E2">
        <w:t>poziciji</w:t>
      </w:r>
      <w:r w:rsidR="00222E71" w:rsidRPr="003F26E2">
        <w:rPr>
          <w:b/>
        </w:rPr>
        <w:t xml:space="preserve"> 102</w:t>
      </w:r>
      <w:r w:rsidRPr="003F26E2">
        <w:t xml:space="preserve">  Starost u okviru socijalne zaštite.</w:t>
      </w:r>
    </w:p>
    <w:p w:rsidR="005077CC" w:rsidRPr="003F26E2" w:rsidRDefault="005077CC" w:rsidP="00A80699">
      <w:pPr>
        <w:jc w:val="both"/>
      </w:pPr>
    </w:p>
    <w:p w:rsidR="00771312" w:rsidRDefault="00771312" w:rsidP="00A80699">
      <w:pPr>
        <w:jc w:val="both"/>
      </w:pPr>
    </w:p>
    <w:p w:rsidR="00FD56C6" w:rsidRDefault="00FD56C6" w:rsidP="00A80699">
      <w:pPr>
        <w:jc w:val="both"/>
      </w:pPr>
    </w:p>
    <w:p w:rsidR="00FD56C6" w:rsidRPr="003F26E2" w:rsidRDefault="00FD56C6" w:rsidP="00A80699">
      <w:pPr>
        <w:jc w:val="both"/>
      </w:pPr>
    </w:p>
    <w:p w:rsidR="002B617B" w:rsidRPr="003F26E2" w:rsidRDefault="002B617B" w:rsidP="002B617B">
      <w:pPr>
        <w:ind w:left="360"/>
        <w:jc w:val="both"/>
        <w:rPr>
          <w:b/>
        </w:rPr>
      </w:pPr>
      <w:r w:rsidRPr="003F26E2">
        <w:rPr>
          <w:b/>
        </w:rPr>
        <w:t>OBRAZAC P-VRIO</w:t>
      </w:r>
    </w:p>
    <w:p w:rsidR="002B617B" w:rsidRPr="003F26E2" w:rsidRDefault="002B617B" w:rsidP="002B617B">
      <w:pPr>
        <w:jc w:val="both"/>
        <w:rPr>
          <w:b/>
        </w:rPr>
      </w:pPr>
    </w:p>
    <w:p w:rsidR="006035E6" w:rsidRPr="00FD7669" w:rsidRDefault="002B617B" w:rsidP="006035E6">
      <w:pPr>
        <w:jc w:val="both"/>
      </w:pPr>
      <w:r w:rsidRPr="003F26E2">
        <w:rPr>
          <w:b/>
        </w:rPr>
        <w:tab/>
      </w:r>
      <w:r w:rsidR="001630E5" w:rsidRPr="00FD7669">
        <w:t xml:space="preserve">Ovaj obrazac je prazan jer u </w:t>
      </w:r>
      <w:r w:rsidR="008B1883">
        <w:t xml:space="preserve"> izvještajnom razdoblju za </w:t>
      </w:r>
      <w:r w:rsidR="001630E5" w:rsidRPr="00FD7669">
        <w:t>2024. godin</w:t>
      </w:r>
      <w:r w:rsidR="00FD56C6">
        <w:t>u</w:t>
      </w:r>
      <w:r w:rsidR="001630E5" w:rsidRPr="00FD7669">
        <w:t xml:space="preserve"> nije bilo podataka </w:t>
      </w:r>
      <w:r w:rsidR="00FD7669" w:rsidRPr="00FD7669">
        <w:t>za isti.</w:t>
      </w:r>
    </w:p>
    <w:p w:rsidR="00663D29" w:rsidRPr="00FD7669" w:rsidRDefault="00663D29" w:rsidP="00A80699">
      <w:pPr>
        <w:jc w:val="both"/>
      </w:pPr>
    </w:p>
    <w:p w:rsidR="007F4B2A" w:rsidRDefault="007F4B2A" w:rsidP="00A80699">
      <w:pPr>
        <w:jc w:val="both"/>
      </w:pPr>
    </w:p>
    <w:p w:rsidR="00FD56C6" w:rsidRDefault="00FD56C6" w:rsidP="00A80699">
      <w:pPr>
        <w:jc w:val="both"/>
      </w:pPr>
      <w:bookmarkStart w:id="0" w:name="_GoBack"/>
      <w:bookmarkEnd w:id="0"/>
    </w:p>
    <w:p w:rsidR="00FD56C6" w:rsidRPr="00FD7669" w:rsidRDefault="00FD56C6" w:rsidP="00A80699">
      <w:pPr>
        <w:jc w:val="both"/>
      </w:pPr>
    </w:p>
    <w:p w:rsidR="00A80699" w:rsidRPr="003F26E2" w:rsidRDefault="00A80699" w:rsidP="00A80699">
      <w:pPr>
        <w:ind w:firstLine="360"/>
        <w:jc w:val="both"/>
        <w:rPr>
          <w:b/>
        </w:rPr>
      </w:pPr>
      <w:r w:rsidRPr="003F26E2">
        <w:rPr>
          <w:b/>
        </w:rPr>
        <w:t>IZVJEŠTAJ O OBVEZAMA</w:t>
      </w:r>
    </w:p>
    <w:p w:rsidR="00A80699" w:rsidRPr="003F26E2" w:rsidRDefault="00A80699" w:rsidP="00A80699">
      <w:pPr>
        <w:jc w:val="both"/>
        <w:rPr>
          <w:b/>
        </w:rPr>
      </w:pPr>
    </w:p>
    <w:p w:rsidR="00A80699" w:rsidRDefault="0052784E" w:rsidP="00A80699">
      <w:pPr>
        <w:jc w:val="both"/>
      </w:pPr>
      <w:r w:rsidRPr="003F26E2">
        <w:rPr>
          <w:b/>
        </w:rPr>
        <w:t>V</w:t>
      </w:r>
      <w:r w:rsidR="00A80699" w:rsidRPr="003F26E2">
        <w:rPr>
          <w:b/>
        </w:rPr>
        <w:t xml:space="preserve">001 – </w:t>
      </w:r>
      <w:r w:rsidR="00A80699" w:rsidRPr="003F26E2">
        <w:t>Stanje obveza iskazano na ovoj poziciji</w:t>
      </w:r>
      <w:r w:rsidR="003813BF" w:rsidRPr="003F26E2">
        <w:t xml:space="preserve"> (</w:t>
      </w:r>
      <w:r w:rsidR="00A80699" w:rsidRPr="003F26E2">
        <w:t xml:space="preserve"> </w:t>
      </w:r>
      <w:r w:rsidR="00FF26F6">
        <w:rPr>
          <w:b/>
        </w:rPr>
        <w:t>202.415,63</w:t>
      </w:r>
      <w:r w:rsidR="003813BF" w:rsidRPr="003F26E2">
        <w:rPr>
          <w:b/>
        </w:rPr>
        <w:t xml:space="preserve"> €)</w:t>
      </w:r>
      <w:r w:rsidR="003813BF" w:rsidRPr="003F26E2">
        <w:t xml:space="preserve"> </w:t>
      </w:r>
      <w:r w:rsidR="00A80699" w:rsidRPr="003F26E2">
        <w:t xml:space="preserve">odnosi se na stanje </w:t>
      </w:r>
      <w:r w:rsidR="00EC5949" w:rsidRPr="003F26E2">
        <w:t>01</w:t>
      </w:r>
      <w:r w:rsidR="00A80699" w:rsidRPr="003F26E2">
        <w:t xml:space="preserve">. </w:t>
      </w:r>
      <w:r w:rsidR="00EC5949" w:rsidRPr="003F26E2">
        <w:t xml:space="preserve">siječnja </w:t>
      </w:r>
      <w:r w:rsidR="00A80699" w:rsidRPr="003F26E2">
        <w:t>20</w:t>
      </w:r>
      <w:r w:rsidR="00446CB8" w:rsidRPr="003F26E2">
        <w:t>2</w:t>
      </w:r>
      <w:r w:rsidR="00FF26F6">
        <w:t>4</w:t>
      </w:r>
      <w:r w:rsidR="00A80699" w:rsidRPr="003F26E2">
        <w:t>. godine is</w:t>
      </w:r>
      <w:r w:rsidR="003813BF" w:rsidRPr="003F26E2">
        <w:t>kazano u našim glavnim knjigama</w:t>
      </w:r>
      <w:r w:rsidR="00FF26F6">
        <w:t>.</w:t>
      </w:r>
      <w:r w:rsidR="00A80699" w:rsidRPr="003F26E2">
        <w:t xml:space="preserve"> </w:t>
      </w:r>
      <w:r w:rsidR="003813BF" w:rsidRPr="003F26E2">
        <w:t xml:space="preserve"> </w:t>
      </w:r>
    </w:p>
    <w:p w:rsidR="00FD56C6" w:rsidRPr="003F26E2" w:rsidRDefault="00FD56C6" w:rsidP="00A80699">
      <w:pPr>
        <w:jc w:val="both"/>
      </w:pPr>
    </w:p>
    <w:p w:rsidR="003813BF" w:rsidRPr="003F26E2" w:rsidRDefault="00842A3E" w:rsidP="00A80699">
      <w:pPr>
        <w:jc w:val="both"/>
      </w:pPr>
      <w:r w:rsidRPr="003F26E2">
        <w:rPr>
          <w:b/>
        </w:rPr>
        <w:t>V006</w:t>
      </w:r>
      <w:r w:rsidR="00A80699" w:rsidRPr="003F26E2">
        <w:t xml:space="preserve">  - Stanje obveza na kraju izvještajnog razdoblja iznosi </w:t>
      </w:r>
      <w:r w:rsidR="00FF26F6">
        <w:rPr>
          <w:b/>
        </w:rPr>
        <w:t>124.985,02</w:t>
      </w:r>
      <w:r w:rsidR="00FA1526" w:rsidRPr="003F26E2">
        <w:t xml:space="preserve"> </w:t>
      </w:r>
      <w:r w:rsidR="003813BF" w:rsidRPr="00FF26F6">
        <w:rPr>
          <w:b/>
        </w:rPr>
        <w:t>€</w:t>
      </w:r>
      <w:r w:rsidR="00FA1526" w:rsidRPr="003F26E2">
        <w:t xml:space="preserve">, </w:t>
      </w:r>
      <w:r w:rsidR="002B617B" w:rsidRPr="003F26E2">
        <w:t xml:space="preserve">sve obveze </w:t>
      </w:r>
      <w:r w:rsidR="00FA1526" w:rsidRPr="003F26E2">
        <w:t>su nedospjele.</w:t>
      </w:r>
      <w:r w:rsidRPr="003F26E2">
        <w:t xml:space="preserve"> </w:t>
      </w:r>
    </w:p>
    <w:p w:rsidR="003813BF" w:rsidRPr="003F26E2" w:rsidRDefault="003813BF" w:rsidP="00A80699">
      <w:pPr>
        <w:jc w:val="both"/>
      </w:pPr>
    </w:p>
    <w:p w:rsidR="00040D08" w:rsidRPr="003F26E2" w:rsidRDefault="000940FE" w:rsidP="00A80699">
      <w:pPr>
        <w:jc w:val="both"/>
      </w:pPr>
      <w:r w:rsidRPr="003F26E2">
        <w:lastRenderedPageBreak/>
        <w:t>Nedospjele obveze odnose se na:</w:t>
      </w:r>
    </w:p>
    <w:p w:rsidR="000940FE" w:rsidRPr="003F26E2" w:rsidRDefault="00B05DDB" w:rsidP="000940FE">
      <w:pPr>
        <w:pStyle w:val="Odlomakpopisa"/>
        <w:numPr>
          <w:ilvl w:val="0"/>
          <w:numId w:val="1"/>
        </w:numPr>
        <w:jc w:val="both"/>
      </w:pPr>
      <w:r w:rsidRPr="003F26E2">
        <w:t>o</w:t>
      </w:r>
      <w:r w:rsidR="000940FE" w:rsidRPr="003F26E2">
        <w:t>bveze za plaću za 12/</w:t>
      </w:r>
      <w:r w:rsidR="0024768A" w:rsidRPr="003F26E2">
        <w:t>2</w:t>
      </w:r>
      <w:r w:rsidR="001630E5">
        <w:t>4</w:t>
      </w:r>
      <w:r w:rsidR="000940FE" w:rsidRPr="003F26E2">
        <w:t xml:space="preserve"> u iznosu od </w:t>
      </w:r>
      <w:r w:rsidR="001630E5">
        <w:t>83.600,39</w:t>
      </w:r>
      <w:r w:rsidR="001C360C" w:rsidRPr="003F26E2">
        <w:t xml:space="preserve"> €</w:t>
      </w:r>
    </w:p>
    <w:p w:rsidR="000940FE" w:rsidRPr="003F26E2" w:rsidRDefault="00B05DDB" w:rsidP="000940FE">
      <w:pPr>
        <w:pStyle w:val="Odlomakpopisa"/>
        <w:numPr>
          <w:ilvl w:val="0"/>
          <w:numId w:val="1"/>
        </w:numPr>
        <w:jc w:val="both"/>
      </w:pPr>
      <w:r w:rsidRPr="003F26E2">
        <w:t>o</w:t>
      </w:r>
      <w:r w:rsidR="000940FE" w:rsidRPr="003F26E2">
        <w:t>bveze za naknadu za prijevoz 12/</w:t>
      </w:r>
      <w:r w:rsidR="0024768A" w:rsidRPr="003F26E2">
        <w:t>2</w:t>
      </w:r>
      <w:r w:rsidR="001630E5">
        <w:t>4</w:t>
      </w:r>
      <w:r w:rsidR="000940FE" w:rsidRPr="003F26E2">
        <w:t xml:space="preserve"> u iznosu od </w:t>
      </w:r>
      <w:r w:rsidR="001C360C" w:rsidRPr="003F26E2">
        <w:t>1.</w:t>
      </w:r>
      <w:r w:rsidR="001630E5">
        <w:t>555,12</w:t>
      </w:r>
      <w:r w:rsidR="001C360C" w:rsidRPr="003F26E2">
        <w:t xml:space="preserve"> €</w:t>
      </w:r>
    </w:p>
    <w:p w:rsidR="000940FE" w:rsidRPr="003F26E2" w:rsidRDefault="00B05DDB" w:rsidP="000940FE">
      <w:pPr>
        <w:pStyle w:val="Odlomakpopisa"/>
        <w:numPr>
          <w:ilvl w:val="0"/>
          <w:numId w:val="1"/>
        </w:numPr>
        <w:jc w:val="both"/>
      </w:pPr>
      <w:r w:rsidRPr="003F26E2">
        <w:t>o</w:t>
      </w:r>
      <w:r w:rsidR="000940FE" w:rsidRPr="003F26E2">
        <w:t>bveze za materijalne rashode</w:t>
      </w:r>
      <w:r w:rsidRPr="003F26E2">
        <w:t xml:space="preserve"> nastale u 20</w:t>
      </w:r>
      <w:r w:rsidR="0024768A" w:rsidRPr="003F26E2">
        <w:t>2</w:t>
      </w:r>
      <w:r w:rsidR="001630E5">
        <w:t>4</w:t>
      </w:r>
      <w:r w:rsidRPr="003F26E2">
        <w:t>.</w:t>
      </w:r>
      <w:r w:rsidR="001C360C" w:rsidRPr="003F26E2">
        <w:t xml:space="preserve"> </w:t>
      </w:r>
      <w:r w:rsidRPr="003F26E2">
        <w:t>godini</w:t>
      </w:r>
      <w:r w:rsidR="000940FE" w:rsidRPr="003F26E2">
        <w:t xml:space="preserve"> </w:t>
      </w:r>
      <w:r w:rsidRPr="003F26E2">
        <w:t>ali im</w:t>
      </w:r>
      <w:r w:rsidR="000940FE" w:rsidRPr="003F26E2">
        <w:t xml:space="preserve"> je rok dospijeća u siječnju ili veljači</w:t>
      </w:r>
      <w:r w:rsidRPr="003F26E2">
        <w:t xml:space="preserve"> ove godine</w:t>
      </w:r>
      <w:r w:rsidR="000940FE" w:rsidRPr="003F26E2">
        <w:t xml:space="preserve">, a iznose </w:t>
      </w:r>
      <w:r w:rsidR="001C360C" w:rsidRPr="003F26E2">
        <w:t>39.</w:t>
      </w:r>
      <w:r w:rsidR="001630E5">
        <w:t>829,51</w:t>
      </w:r>
      <w:r w:rsidR="001C360C" w:rsidRPr="003F26E2">
        <w:t xml:space="preserve"> €</w:t>
      </w:r>
      <w:r w:rsidR="000940FE" w:rsidRPr="003F26E2">
        <w:t xml:space="preserve"> </w:t>
      </w:r>
      <w:r w:rsidRPr="003F26E2">
        <w:t xml:space="preserve">(KUF) </w:t>
      </w:r>
    </w:p>
    <w:p w:rsidR="00040D08" w:rsidRPr="003F26E2" w:rsidRDefault="00040D08" w:rsidP="00307B76">
      <w:pPr>
        <w:jc w:val="both"/>
      </w:pPr>
    </w:p>
    <w:p w:rsidR="00A80699" w:rsidRPr="003F26E2" w:rsidRDefault="00A80699" w:rsidP="00A80699">
      <w:pPr>
        <w:ind w:left="360"/>
        <w:jc w:val="both"/>
      </w:pPr>
    </w:p>
    <w:p w:rsidR="00A80699" w:rsidRPr="003F26E2" w:rsidRDefault="00A80699" w:rsidP="00A80699">
      <w:pPr>
        <w:ind w:left="360"/>
        <w:jc w:val="both"/>
      </w:pPr>
      <w:r w:rsidRPr="003F26E2">
        <w:t xml:space="preserve">Mjesto:    Velika   datum: </w:t>
      </w:r>
      <w:r w:rsidR="00943493">
        <w:t>28</w:t>
      </w:r>
      <w:r w:rsidRPr="003F26E2">
        <w:t>.0</w:t>
      </w:r>
      <w:r w:rsidR="00235923" w:rsidRPr="003F26E2">
        <w:t>1</w:t>
      </w:r>
      <w:r w:rsidRPr="003F26E2">
        <w:t>.20</w:t>
      </w:r>
      <w:r w:rsidR="00C208E3" w:rsidRPr="003F26E2">
        <w:t>2</w:t>
      </w:r>
      <w:r w:rsidR="00943493">
        <w:t>5</w:t>
      </w:r>
      <w:r w:rsidRPr="003F26E2">
        <w:t>.</w:t>
      </w:r>
    </w:p>
    <w:p w:rsidR="00A80699" w:rsidRPr="003F26E2" w:rsidRDefault="00A80699" w:rsidP="00A80699">
      <w:pPr>
        <w:ind w:left="360"/>
        <w:jc w:val="both"/>
      </w:pPr>
    </w:p>
    <w:p w:rsidR="00A80699" w:rsidRPr="003F26E2" w:rsidRDefault="00A80699" w:rsidP="004E29F1">
      <w:pPr>
        <w:jc w:val="both"/>
      </w:pPr>
    </w:p>
    <w:p w:rsidR="00A80699" w:rsidRPr="003F26E2" w:rsidRDefault="00A80699" w:rsidP="00A80699">
      <w:pPr>
        <w:ind w:left="360"/>
        <w:jc w:val="both"/>
      </w:pPr>
      <w:r w:rsidRPr="003F26E2">
        <w:t>Osoba za kontaktiranje:    Vesna Baltić</w:t>
      </w:r>
    </w:p>
    <w:p w:rsidR="00A80699" w:rsidRPr="003F26E2" w:rsidRDefault="00A80699" w:rsidP="00A80699">
      <w:pPr>
        <w:ind w:left="360"/>
        <w:jc w:val="both"/>
      </w:pPr>
      <w:r w:rsidRPr="003F26E2">
        <w:t>Telefon za kontakt:         034/233-085</w:t>
      </w:r>
    </w:p>
    <w:p w:rsidR="00A80699" w:rsidRPr="003F26E2" w:rsidRDefault="00A80699" w:rsidP="00A80699">
      <w:pPr>
        <w:ind w:left="360"/>
        <w:jc w:val="both"/>
      </w:pPr>
      <w:r w:rsidRPr="003F26E2">
        <w:t>Adresa e-pošte obveznika:  dom-velika@po.t-com.hr</w:t>
      </w:r>
    </w:p>
    <w:p w:rsidR="00A80699" w:rsidRPr="003F26E2" w:rsidRDefault="00724995" w:rsidP="00A80699">
      <w:pPr>
        <w:ind w:left="360"/>
        <w:jc w:val="both"/>
      </w:pPr>
      <w:r w:rsidRPr="003F26E2">
        <w:t>Odgovorna osoba</w:t>
      </w:r>
      <w:r w:rsidR="00A80699" w:rsidRPr="003F26E2">
        <w:t xml:space="preserve">:     Mirjana Novak, </w:t>
      </w:r>
      <w:r w:rsidRPr="003F26E2">
        <w:t xml:space="preserve">magistra </w:t>
      </w:r>
      <w:proofErr w:type="spellStart"/>
      <w:r w:rsidR="00CF1ADF" w:rsidRPr="003F26E2">
        <w:t>soc.rada</w:t>
      </w:r>
      <w:proofErr w:type="spellEnd"/>
      <w:r w:rsidR="00376097" w:rsidRPr="003F26E2">
        <w:t>, ravnateljica</w:t>
      </w:r>
    </w:p>
    <w:p w:rsidR="00A80699" w:rsidRPr="003F26E2" w:rsidRDefault="00A80699" w:rsidP="00A80699">
      <w:pPr>
        <w:ind w:left="360"/>
        <w:jc w:val="both"/>
      </w:pPr>
    </w:p>
    <w:p w:rsidR="00A80699" w:rsidRPr="003F26E2" w:rsidRDefault="00A80699" w:rsidP="00A80699">
      <w:pPr>
        <w:ind w:left="360"/>
        <w:jc w:val="both"/>
      </w:pPr>
    </w:p>
    <w:p w:rsidR="00A80699" w:rsidRPr="003F26E2" w:rsidRDefault="00A80699" w:rsidP="00A80699">
      <w:pPr>
        <w:ind w:left="360"/>
        <w:jc w:val="both"/>
      </w:pPr>
    </w:p>
    <w:p w:rsidR="00A80699" w:rsidRPr="003F26E2" w:rsidRDefault="00A80699" w:rsidP="00A80699">
      <w:pPr>
        <w:ind w:left="360"/>
        <w:jc w:val="both"/>
      </w:pPr>
      <w:r w:rsidRPr="003F26E2">
        <w:t xml:space="preserve">                                                 </w:t>
      </w:r>
      <w:r w:rsidR="00DD4CE1" w:rsidRPr="003F26E2">
        <w:t xml:space="preserve">                            </w:t>
      </w:r>
      <w:r w:rsidRPr="003F26E2">
        <w:t xml:space="preserve">    </w:t>
      </w:r>
      <w:r w:rsidR="00724995" w:rsidRPr="003F26E2">
        <w:t>Odgovorna osoba</w:t>
      </w:r>
      <w:r w:rsidRPr="003F26E2">
        <w:t>:</w:t>
      </w:r>
    </w:p>
    <w:p w:rsidR="00DD4CE1" w:rsidRPr="003F26E2" w:rsidRDefault="00DD4CE1" w:rsidP="00A80699">
      <w:pPr>
        <w:ind w:left="360"/>
        <w:jc w:val="both"/>
      </w:pPr>
      <w:r w:rsidRPr="003F26E2">
        <w:t xml:space="preserve">                                                                                    </w:t>
      </w:r>
    </w:p>
    <w:p w:rsidR="00A80699" w:rsidRPr="003F26E2" w:rsidRDefault="00A80699" w:rsidP="00A80699">
      <w:pPr>
        <w:ind w:left="360"/>
        <w:jc w:val="both"/>
      </w:pPr>
      <w:r w:rsidRPr="003F26E2">
        <w:t xml:space="preserve">                                                                                               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</w:rPr>
      </w:pPr>
    </w:p>
    <w:p w:rsidR="00A80699" w:rsidRDefault="00A80699" w:rsidP="00A80699">
      <w:pPr>
        <w:ind w:left="360"/>
      </w:pPr>
    </w:p>
    <w:p w:rsidR="00A80699" w:rsidRDefault="00A80699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27269" w:rsidRDefault="00627269"/>
    <w:sectPr w:rsidR="0062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0C0"/>
    <w:multiLevelType w:val="hybridMultilevel"/>
    <w:tmpl w:val="3294BB32"/>
    <w:lvl w:ilvl="0" w:tplc="AC8AC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5F6"/>
    <w:multiLevelType w:val="hybridMultilevel"/>
    <w:tmpl w:val="1A685DFA"/>
    <w:lvl w:ilvl="0" w:tplc="5DE46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5D1C"/>
    <w:multiLevelType w:val="hybridMultilevel"/>
    <w:tmpl w:val="AD147DB6"/>
    <w:lvl w:ilvl="0" w:tplc="18C0CE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7C2F3D"/>
    <w:multiLevelType w:val="hybridMultilevel"/>
    <w:tmpl w:val="D2A2529C"/>
    <w:lvl w:ilvl="0" w:tplc="33D01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A6682"/>
    <w:multiLevelType w:val="hybridMultilevel"/>
    <w:tmpl w:val="D4F4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761BC"/>
    <w:multiLevelType w:val="hybridMultilevel"/>
    <w:tmpl w:val="D50CD7DC"/>
    <w:lvl w:ilvl="0" w:tplc="EAD22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9056B"/>
    <w:multiLevelType w:val="hybridMultilevel"/>
    <w:tmpl w:val="AE488B06"/>
    <w:lvl w:ilvl="0" w:tplc="BA5A8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777FE"/>
    <w:multiLevelType w:val="hybridMultilevel"/>
    <w:tmpl w:val="35E02208"/>
    <w:lvl w:ilvl="0" w:tplc="AB6A8CCE">
      <w:start w:val="1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2"/>
    <w:rsid w:val="00001297"/>
    <w:rsid w:val="0003726B"/>
    <w:rsid w:val="00040175"/>
    <w:rsid w:val="00040D08"/>
    <w:rsid w:val="000430A3"/>
    <w:rsid w:val="000605B5"/>
    <w:rsid w:val="00065332"/>
    <w:rsid w:val="00070657"/>
    <w:rsid w:val="00073237"/>
    <w:rsid w:val="00087709"/>
    <w:rsid w:val="00087D99"/>
    <w:rsid w:val="000940FE"/>
    <w:rsid w:val="000A7A3D"/>
    <w:rsid w:val="000B0C22"/>
    <w:rsid w:val="000B71A3"/>
    <w:rsid w:val="000F1DB9"/>
    <w:rsid w:val="00104F7D"/>
    <w:rsid w:val="00110103"/>
    <w:rsid w:val="0011710C"/>
    <w:rsid w:val="0013181A"/>
    <w:rsid w:val="001519C2"/>
    <w:rsid w:val="001630E5"/>
    <w:rsid w:val="0019174A"/>
    <w:rsid w:val="0019449C"/>
    <w:rsid w:val="001A5689"/>
    <w:rsid w:val="001A68BF"/>
    <w:rsid w:val="001B4F1F"/>
    <w:rsid w:val="001C360C"/>
    <w:rsid w:val="001C6E0A"/>
    <w:rsid w:val="001D6E17"/>
    <w:rsid w:val="001F174A"/>
    <w:rsid w:val="00207DCB"/>
    <w:rsid w:val="002119DC"/>
    <w:rsid w:val="00215305"/>
    <w:rsid w:val="00222E71"/>
    <w:rsid w:val="00234AF2"/>
    <w:rsid w:val="00235923"/>
    <w:rsid w:val="0024768A"/>
    <w:rsid w:val="00257AC5"/>
    <w:rsid w:val="00285372"/>
    <w:rsid w:val="00287841"/>
    <w:rsid w:val="002902BF"/>
    <w:rsid w:val="002A158E"/>
    <w:rsid w:val="002B617B"/>
    <w:rsid w:val="002B7275"/>
    <w:rsid w:val="002C1396"/>
    <w:rsid w:val="002D603E"/>
    <w:rsid w:val="002E6EDB"/>
    <w:rsid w:val="00305DB5"/>
    <w:rsid w:val="00307B76"/>
    <w:rsid w:val="00314283"/>
    <w:rsid w:val="00330783"/>
    <w:rsid w:val="003407B9"/>
    <w:rsid w:val="00343C01"/>
    <w:rsid w:val="00346006"/>
    <w:rsid w:val="00356BDC"/>
    <w:rsid w:val="0036209D"/>
    <w:rsid w:val="00365CBE"/>
    <w:rsid w:val="00373761"/>
    <w:rsid w:val="00376097"/>
    <w:rsid w:val="00377837"/>
    <w:rsid w:val="003813BF"/>
    <w:rsid w:val="00391865"/>
    <w:rsid w:val="003926B2"/>
    <w:rsid w:val="00393B1E"/>
    <w:rsid w:val="003A4BDD"/>
    <w:rsid w:val="003B03BE"/>
    <w:rsid w:val="003E3395"/>
    <w:rsid w:val="003F26E2"/>
    <w:rsid w:val="004045C7"/>
    <w:rsid w:val="00404790"/>
    <w:rsid w:val="00423015"/>
    <w:rsid w:val="00437FE7"/>
    <w:rsid w:val="00441DE0"/>
    <w:rsid w:val="00446CB8"/>
    <w:rsid w:val="00462896"/>
    <w:rsid w:val="00484A64"/>
    <w:rsid w:val="004B700B"/>
    <w:rsid w:val="004D2DD2"/>
    <w:rsid w:val="004D7511"/>
    <w:rsid w:val="004E29F1"/>
    <w:rsid w:val="004E4D8E"/>
    <w:rsid w:val="004F781C"/>
    <w:rsid w:val="00505ADD"/>
    <w:rsid w:val="00506084"/>
    <w:rsid w:val="005077CC"/>
    <w:rsid w:val="00525BD6"/>
    <w:rsid w:val="0052784E"/>
    <w:rsid w:val="00533B42"/>
    <w:rsid w:val="00554C6F"/>
    <w:rsid w:val="00557E5D"/>
    <w:rsid w:val="00582069"/>
    <w:rsid w:val="00596FA5"/>
    <w:rsid w:val="005B0BA9"/>
    <w:rsid w:val="005B37AA"/>
    <w:rsid w:val="005C6196"/>
    <w:rsid w:val="005D2107"/>
    <w:rsid w:val="005E459D"/>
    <w:rsid w:val="005F0B66"/>
    <w:rsid w:val="006035E6"/>
    <w:rsid w:val="00626580"/>
    <w:rsid w:val="00627269"/>
    <w:rsid w:val="006303F6"/>
    <w:rsid w:val="00635104"/>
    <w:rsid w:val="00645E5B"/>
    <w:rsid w:val="006565DC"/>
    <w:rsid w:val="00660F2B"/>
    <w:rsid w:val="00663D29"/>
    <w:rsid w:val="0067106E"/>
    <w:rsid w:val="00682C8E"/>
    <w:rsid w:val="00691447"/>
    <w:rsid w:val="006916B7"/>
    <w:rsid w:val="006D5804"/>
    <w:rsid w:val="006E3CDA"/>
    <w:rsid w:val="007067B1"/>
    <w:rsid w:val="0071660A"/>
    <w:rsid w:val="00724995"/>
    <w:rsid w:val="007273FF"/>
    <w:rsid w:val="00734FFB"/>
    <w:rsid w:val="00751FF1"/>
    <w:rsid w:val="00771312"/>
    <w:rsid w:val="007812D9"/>
    <w:rsid w:val="00781C14"/>
    <w:rsid w:val="007C3E5E"/>
    <w:rsid w:val="007C6F35"/>
    <w:rsid w:val="007E341E"/>
    <w:rsid w:val="007E3B05"/>
    <w:rsid w:val="007E50D2"/>
    <w:rsid w:val="007F4B2A"/>
    <w:rsid w:val="007F7D28"/>
    <w:rsid w:val="00804601"/>
    <w:rsid w:val="00805B48"/>
    <w:rsid w:val="008209C1"/>
    <w:rsid w:val="00825DFE"/>
    <w:rsid w:val="0083226B"/>
    <w:rsid w:val="00840209"/>
    <w:rsid w:val="00842A3E"/>
    <w:rsid w:val="00855657"/>
    <w:rsid w:val="00880C2D"/>
    <w:rsid w:val="008818A6"/>
    <w:rsid w:val="00891930"/>
    <w:rsid w:val="008B1883"/>
    <w:rsid w:val="008B33C7"/>
    <w:rsid w:val="008C1F51"/>
    <w:rsid w:val="008D4E87"/>
    <w:rsid w:val="008E4387"/>
    <w:rsid w:val="008E79AF"/>
    <w:rsid w:val="0090461B"/>
    <w:rsid w:val="00912BE2"/>
    <w:rsid w:val="009330EC"/>
    <w:rsid w:val="00943493"/>
    <w:rsid w:val="0094772B"/>
    <w:rsid w:val="00953743"/>
    <w:rsid w:val="00966728"/>
    <w:rsid w:val="00974A29"/>
    <w:rsid w:val="00974A5D"/>
    <w:rsid w:val="009B140C"/>
    <w:rsid w:val="009C0383"/>
    <w:rsid w:val="009D66A2"/>
    <w:rsid w:val="009F020D"/>
    <w:rsid w:val="00A257FF"/>
    <w:rsid w:val="00A2648B"/>
    <w:rsid w:val="00A268A9"/>
    <w:rsid w:val="00A30764"/>
    <w:rsid w:val="00A50B26"/>
    <w:rsid w:val="00A80699"/>
    <w:rsid w:val="00A84F92"/>
    <w:rsid w:val="00A91C6F"/>
    <w:rsid w:val="00AA5616"/>
    <w:rsid w:val="00AC6697"/>
    <w:rsid w:val="00AD0E6D"/>
    <w:rsid w:val="00AE484F"/>
    <w:rsid w:val="00B05DDB"/>
    <w:rsid w:val="00B33EAA"/>
    <w:rsid w:val="00B472B1"/>
    <w:rsid w:val="00B52EC6"/>
    <w:rsid w:val="00B600AD"/>
    <w:rsid w:val="00B67E27"/>
    <w:rsid w:val="00B97112"/>
    <w:rsid w:val="00B97A99"/>
    <w:rsid w:val="00BB0B83"/>
    <w:rsid w:val="00BD44C5"/>
    <w:rsid w:val="00BE438E"/>
    <w:rsid w:val="00C00384"/>
    <w:rsid w:val="00C03F52"/>
    <w:rsid w:val="00C05CE8"/>
    <w:rsid w:val="00C208E3"/>
    <w:rsid w:val="00C4629A"/>
    <w:rsid w:val="00C513F1"/>
    <w:rsid w:val="00C647A1"/>
    <w:rsid w:val="00C73C5D"/>
    <w:rsid w:val="00C959CB"/>
    <w:rsid w:val="00C96E24"/>
    <w:rsid w:val="00CA2D5E"/>
    <w:rsid w:val="00CA5233"/>
    <w:rsid w:val="00CB3251"/>
    <w:rsid w:val="00CC1B3E"/>
    <w:rsid w:val="00CC6EEF"/>
    <w:rsid w:val="00CD7FD9"/>
    <w:rsid w:val="00CE061E"/>
    <w:rsid w:val="00CF1ADF"/>
    <w:rsid w:val="00D00327"/>
    <w:rsid w:val="00D05DCA"/>
    <w:rsid w:val="00D17769"/>
    <w:rsid w:val="00D26DCD"/>
    <w:rsid w:val="00D32E02"/>
    <w:rsid w:val="00D5623D"/>
    <w:rsid w:val="00D74896"/>
    <w:rsid w:val="00DA43A3"/>
    <w:rsid w:val="00DB4A3C"/>
    <w:rsid w:val="00DB7712"/>
    <w:rsid w:val="00DD2155"/>
    <w:rsid w:val="00DD4CE1"/>
    <w:rsid w:val="00E043A6"/>
    <w:rsid w:val="00E11F92"/>
    <w:rsid w:val="00E1451C"/>
    <w:rsid w:val="00E202A5"/>
    <w:rsid w:val="00E45685"/>
    <w:rsid w:val="00E547EB"/>
    <w:rsid w:val="00E61231"/>
    <w:rsid w:val="00EB7825"/>
    <w:rsid w:val="00EC5949"/>
    <w:rsid w:val="00ED15A3"/>
    <w:rsid w:val="00ED7B31"/>
    <w:rsid w:val="00EE0BDD"/>
    <w:rsid w:val="00EE68F2"/>
    <w:rsid w:val="00EF53BE"/>
    <w:rsid w:val="00F26BB5"/>
    <w:rsid w:val="00F44F0C"/>
    <w:rsid w:val="00F46027"/>
    <w:rsid w:val="00F5655D"/>
    <w:rsid w:val="00F57B20"/>
    <w:rsid w:val="00F72D1A"/>
    <w:rsid w:val="00FA1526"/>
    <w:rsid w:val="00FA4526"/>
    <w:rsid w:val="00FC12E7"/>
    <w:rsid w:val="00FC17F1"/>
    <w:rsid w:val="00FC7FEE"/>
    <w:rsid w:val="00FD0540"/>
    <w:rsid w:val="00FD56C6"/>
    <w:rsid w:val="00FD7669"/>
    <w:rsid w:val="00FE342B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3395"/>
  <w15:docId w15:val="{CF5634B8-6D8E-43B9-ACCA-8BD76038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84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15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80D8-AF1D-46EA-B677-789A19C9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6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korisnik538</dc:creator>
  <cp:keywords/>
  <dc:description/>
  <cp:lastModifiedBy>DZSINvelika</cp:lastModifiedBy>
  <cp:revision>125</cp:revision>
  <cp:lastPrinted>2024-01-31T08:02:00Z</cp:lastPrinted>
  <dcterms:created xsi:type="dcterms:W3CDTF">2015-01-28T08:16:00Z</dcterms:created>
  <dcterms:modified xsi:type="dcterms:W3CDTF">2025-01-29T08:43:00Z</dcterms:modified>
</cp:coreProperties>
</file>